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3B13D" w14:textId="654FDEF2" w:rsidR="008536A6" w:rsidRPr="00E05FB9" w:rsidRDefault="00892BA5" w:rsidP="008536A6">
      <w:pPr>
        <w:spacing w:line="276" w:lineRule="auto"/>
        <w:rPr>
          <w:sz w:val="20"/>
          <w:szCs w:val="20"/>
        </w:rPr>
      </w:pPr>
      <w:r w:rsidRPr="00D50A50">
        <w:rPr>
          <w:rFonts w:ascii="Arial" w:hAnsi="Arial" w:cs="Arial"/>
          <w:noProof/>
          <w:color w:val="4C4C4E"/>
          <w:sz w:val="20"/>
          <w:szCs w:val="20"/>
          <w:lang w:eastAsia="cs-CZ"/>
        </w:rPr>
        <mc:AlternateContent>
          <mc:Choice Requires="wps">
            <w:drawing>
              <wp:anchor distT="0" distB="0" distL="114300" distR="114300" simplePos="0" relativeHeight="251659264" behindDoc="0" locked="0" layoutInCell="1" allowOverlap="1" wp14:anchorId="61396C15" wp14:editId="7A9BAF3B">
                <wp:simplePos x="0" y="0"/>
                <wp:positionH relativeFrom="margin">
                  <wp:posOffset>908050</wp:posOffset>
                </wp:positionH>
                <wp:positionV relativeFrom="paragraph">
                  <wp:posOffset>-800100</wp:posOffset>
                </wp:positionV>
                <wp:extent cx="5143500" cy="800100"/>
                <wp:effectExtent l="0" t="0" r="0" b="0"/>
                <wp:wrapNone/>
                <wp:docPr id="1" name="Text Box 1"/>
                <wp:cNvGraphicFramePr/>
                <a:graphic xmlns:a="http://schemas.openxmlformats.org/drawingml/2006/main">
                  <a:graphicData uri="http://schemas.microsoft.com/office/word/2010/wordprocessingShape">
                    <wps:wsp>
                      <wps:cNvSpPr txBox="1"/>
                      <wps:spPr>
                        <a:xfrm>
                          <a:off x="0" y="0"/>
                          <a:ext cx="5143500" cy="8001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124A236" w14:textId="77777777" w:rsidR="005E16B3" w:rsidRDefault="005E16B3" w:rsidP="008536A6">
                            <w:pPr>
                              <w:tabs>
                                <w:tab w:val="left" w:pos="0"/>
                                <w:tab w:val="left" w:pos="990"/>
                                <w:tab w:val="left" w:pos="7812"/>
                              </w:tabs>
                              <w:ind w:left="-810"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256FE469" w14:textId="77777777" w:rsidR="005E16B3" w:rsidRPr="00ED0AE3" w:rsidRDefault="005E16B3" w:rsidP="008536A6">
                            <w:pPr>
                              <w:tabs>
                                <w:tab w:val="left" w:pos="0"/>
                                <w:tab w:val="left" w:pos="990"/>
                                <w:tab w:val="left" w:pos="7812"/>
                              </w:tabs>
                              <w:ind w:left="-810" w:right="-96"/>
                              <w:jc w:val="right"/>
                              <w:rPr>
                                <w:rFonts w:ascii="Arial" w:hAnsi="Arial" w:cs="Arial"/>
                                <w:b/>
                                <w:bCs/>
                                <w:color w:val="13A54D"/>
                                <w:sz w:val="8"/>
                                <w:szCs w:val="8"/>
                              </w:rPr>
                            </w:pPr>
                            <w:r w:rsidRPr="00ED0AE3">
                              <w:rPr>
                                <w:rFonts w:ascii="Arial" w:hAnsi="Arial" w:cs="Arial"/>
                                <w:b/>
                                <w:bCs/>
                                <w:color w:val="13A54D"/>
                                <w:sz w:val="8"/>
                                <w:szCs w:val="8"/>
                              </w:rPr>
                              <w:t xml:space="preserve"> </w:t>
                            </w:r>
                          </w:p>
                          <w:p w14:paraId="509A4E1C" w14:textId="77777777" w:rsidR="005E16B3" w:rsidRPr="00ED0AE3" w:rsidRDefault="005E16B3" w:rsidP="008536A6">
                            <w:pPr>
                              <w:tabs>
                                <w:tab w:val="left" w:pos="7812"/>
                              </w:tabs>
                              <w:ind w:left="-810"/>
                              <w:jc w:val="right"/>
                              <w:rPr>
                                <w:rFonts w:ascii="Arial" w:hAnsi="Arial" w:cs="Arial"/>
                                <w:color w:val="4C4C4E"/>
                                <w:sz w:val="18"/>
                                <w:szCs w:val="18"/>
                              </w:rPr>
                            </w:pPr>
                            <w:r w:rsidRPr="00ED0AE3">
                              <w:rPr>
                                <w:rFonts w:ascii="Arial" w:hAnsi="Arial" w:cs="Arial"/>
                                <w:color w:val="4C4C4E"/>
                                <w:sz w:val="18"/>
                                <w:szCs w:val="18"/>
                              </w:rPr>
                              <w:t xml:space="preserve">Husinecká 1024/11a, 130 00 Praha 3 </w:t>
                            </w:r>
                            <w:r>
                              <w:rPr>
                                <w:rFonts w:ascii="Arial" w:hAnsi="Arial" w:cs="Arial"/>
                                <w:color w:val="4C4C4E"/>
                                <w:sz w:val="18"/>
                                <w:szCs w:val="18"/>
                              </w:rPr>
                              <w:t>-</w:t>
                            </w:r>
                            <w:r w:rsidRPr="00ED0AE3">
                              <w:rPr>
                                <w:rFonts w:ascii="Arial" w:hAnsi="Arial" w:cs="Arial"/>
                                <w:color w:val="4C4C4E"/>
                                <w:sz w:val="18"/>
                                <w:szCs w:val="18"/>
                              </w:rPr>
                              <w:t xml:space="preserve"> Žižkov, IČO: 01312774, DIČ: CZ 01312774</w:t>
                            </w:r>
                          </w:p>
                          <w:p w14:paraId="4AB36A54" w14:textId="77777777" w:rsidR="005E16B3" w:rsidRPr="00882ED3" w:rsidRDefault="005E16B3" w:rsidP="008536A6">
                            <w:pPr>
                              <w:jc w:val="right"/>
                              <w:rPr>
                                <w:rFonts w:ascii="Arial" w:hAnsi="Arial" w:cs="Arial"/>
                                <w:color w:val="4C4C4E"/>
                                <w:sz w:val="18"/>
                                <w:szCs w:val="18"/>
                              </w:rPr>
                            </w:pPr>
                            <w:r>
                              <w:rPr>
                                <w:rFonts w:ascii="Arial" w:hAnsi="Arial" w:cs="Arial"/>
                                <w:color w:val="4C4C4E"/>
                                <w:sz w:val="18"/>
                                <w:szCs w:val="18"/>
                              </w:rPr>
                              <w:t xml:space="preserve">Krajský úřad pro Ústecký kraj, </w:t>
                            </w:r>
                            <w:r w:rsidRPr="00551A88">
                              <w:rPr>
                                <w:rFonts w:ascii="Arial" w:hAnsi="Arial" w:cs="Arial"/>
                                <w:b/>
                                <w:color w:val="4C4C4E"/>
                                <w:sz w:val="18"/>
                                <w:szCs w:val="18"/>
                              </w:rPr>
                              <w:t>Pobočka Teplice, Masarykova 2421/66, 415 01 Teplice</w:t>
                            </w:r>
                          </w:p>
                          <w:p w14:paraId="6002F068" w14:textId="77777777" w:rsidR="005E16B3" w:rsidRDefault="005E16B3" w:rsidP="008536A6">
                            <w:pPr>
                              <w:tabs>
                                <w:tab w:val="left" w:pos="7812"/>
                              </w:tabs>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396C15" id="_x0000_t202" coordsize="21600,21600" o:spt="202" path="m,l,21600r21600,l21600,xe">
                <v:stroke joinstyle="miter"/>
                <v:path gradientshapeok="t" o:connecttype="rect"/>
              </v:shapetype>
              <v:shape id="Text Box 1" o:spid="_x0000_s1026" type="#_x0000_t202" style="position:absolute;margin-left:71.5pt;margin-top:-63pt;width:405pt;height:63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" filled="f" stroked="f">
                <v:textbox>
                  <w:txbxContent>
                    <w:p w14:paraId="7124A236" w14:textId="77777777" w:rsidR="005E16B3" w:rsidRDefault="005E16B3" w:rsidP="008536A6">
                      <w:pPr>
                        <w:tabs>
                          <w:tab w:val="left" w:pos="0"/>
                          <w:tab w:val="left" w:pos="990"/>
                          <w:tab w:val="left" w:pos="7812"/>
                        </w:tabs>
                        <w:ind w:left="-810"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256FE469" w14:textId="77777777" w:rsidR="005E16B3" w:rsidRPr="00ED0AE3" w:rsidRDefault="005E16B3" w:rsidP="008536A6">
                      <w:pPr>
                        <w:tabs>
                          <w:tab w:val="left" w:pos="0"/>
                          <w:tab w:val="left" w:pos="990"/>
                          <w:tab w:val="left" w:pos="7812"/>
                        </w:tabs>
                        <w:ind w:left="-810" w:right="-96"/>
                        <w:jc w:val="right"/>
                        <w:rPr>
                          <w:rFonts w:ascii="Arial" w:hAnsi="Arial" w:cs="Arial"/>
                          <w:b/>
                          <w:bCs/>
                          <w:color w:val="13A54D"/>
                          <w:sz w:val="8"/>
                          <w:szCs w:val="8"/>
                        </w:rPr>
                      </w:pPr>
                      <w:r w:rsidRPr="00ED0AE3">
                        <w:rPr>
                          <w:rFonts w:ascii="Arial" w:hAnsi="Arial" w:cs="Arial"/>
                          <w:b/>
                          <w:bCs/>
                          <w:color w:val="13A54D"/>
                          <w:sz w:val="8"/>
                          <w:szCs w:val="8"/>
                        </w:rPr>
                        <w:t xml:space="preserve"> </w:t>
                      </w:r>
                    </w:p>
                    <w:p w14:paraId="509A4E1C" w14:textId="77777777" w:rsidR="005E16B3" w:rsidRPr="00ED0AE3" w:rsidRDefault="005E16B3" w:rsidP="008536A6">
                      <w:pPr>
                        <w:tabs>
                          <w:tab w:val="left" w:pos="7812"/>
                        </w:tabs>
                        <w:ind w:left="-810"/>
                        <w:jc w:val="right"/>
                        <w:rPr>
                          <w:rFonts w:ascii="Arial" w:hAnsi="Arial" w:cs="Arial"/>
                          <w:color w:val="4C4C4E"/>
                          <w:sz w:val="18"/>
                          <w:szCs w:val="18"/>
                        </w:rPr>
                      </w:pPr>
                      <w:r w:rsidRPr="00ED0AE3">
                        <w:rPr>
                          <w:rFonts w:ascii="Arial" w:hAnsi="Arial" w:cs="Arial"/>
                          <w:color w:val="4C4C4E"/>
                          <w:sz w:val="18"/>
                          <w:szCs w:val="18"/>
                        </w:rPr>
                        <w:t xml:space="preserve">Husinecká 1024/11a, 130 00 Praha 3 </w:t>
                      </w:r>
                      <w:r>
                        <w:rPr>
                          <w:rFonts w:ascii="Arial" w:hAnsi="Arial" w:cs="Arial"/>
                          <w:color w:val="4C4C4E"/>
                          <w:sz w:val="18"/>
                          <w:szCs w:val="18"/>
                        </w:rPr>
                        <w:t>-</w:t>
                      </w:r>
                      <w:r w:rsidRPr="00ED0AE3">
                        <w:rPr>
                          <w:rFonts w:ascii="Arial" w:hAnsi="Arial" w:cs="Arial"/>
                          <w:color w:val="4C4C4E"/>
                          <w:sz w:val="18"/>
                          <w:szCs w:val="18"/>
                        </w:rPr>
                        <w:t xml:space="preserve"> Žižkov, IČO: 01312774, DIČ: CZ 01312774</w:t>
                      </w:r>
                    </w:p>
                    <w:p w14:paraId="4AB36A54" w14:textId="77777777" w:rsidR="005E16B3" w:rsidRPr="00882ED3" w:rsidRDefault="005E16B3" w:rsidP="008536A6">
                      <w:pPr>
                        <w:jc w:val="right"/>
                        <w:rPr>
                          <w:rFonts w:ascii="Arial" w:hAnsi="Arial" w:cs="Arial"/>
                          <w:color w:val="4C4C4E"/>
                          <w:sz w:val="18"/>
                          <w:szCs w:val="18"/>
                        </w:rPr>
                      </w:pPr>
                      <w:r>
                        <w:rPr>
                          <w:rFonts w:ascii="Arial" w:hAnsi="Arial" w:cs="Arial"/>
                          <w:color w:val="4C4C4E"/>
                          <w:sz w:val="18"/>
                          <w:szCs w:val="18"/>
                        </w:rPr>
                        <w:t xml:space="preserve">Krajský úřad pro Ústecký kraj, </w:t>
                      </w:r>
                      <w:r w:rsidRPr="00551A88">
                        <w:rPr>
                          <w:rFonts w:ascii="Arial" w:hAnsi="Arial" w:cs="Arial"/>
                          <w:b/>
                          <w:color w:val="4C4C4E"/>
                          <w:sz w:val="18"/>
                          <w:szCs w:val="18"/>
                        </w:rPr>
                        <w:t>Pobočka Teplice, Masarykova 2421/66, 415 01 Teplice</w:t>
                      </w:r>
                    </w:p>
                    <w:p w14:paraId="6002F068" w14:textId="77777777" w:rsidR="005E16B3" w:rsidRDefault="005E16B3" w:rsidP="008536A6">
                      <w:pPr>
                        <w:tabs>
                          <w:tab w:val="left" w:pos="7812"/>
                        </w:tabs>
                        <w:jc w:val="right"/>
                      </w:pPr>
                    </w:p>
                  </w:txbxContent>
                </v:textbox>
                <w10:wrap anchorx="margin"/>
              </v:shape>
            </w:pict>
          </mc:Fallback>
        </mc:AlternateContent>
      </w:r>
      <w:r w:rsidR="008536A6" w:rsidRPr="00D50A50">
        <w:rPr>
          <w:rFonts w:ascii="Arial" w:hAnsi="Arial" w:cs="Arial"/>
          <w:noProof/>
          <w:color w:val="4C4C4E"/>
          <w:sz w:val="20"/>
          <w:szCs w:val="20"/>
          <w:lang w:eastAsia="cs-CZ"/>
        </w:rPr>
        <mc:AlternateContent>
          <mc:Choice Requires="wps">
            <w:drawing>
              <wp:anchor distT="0" distB="0" distL="114300" distR="114300" simplePos="0" relativeHeight="251660288" behindDoc="0" locked="0" layoutInCell="1" allowOverlap="1" wp14:anchorId="4F8513D0" wp14:editId="18454BE4">
                <wp:simplePos x="0" y="0"/>
                <wp:positionH relativeFrom="column">
                  <wp:posOffset>35560</wp:posOffset>
                </wp:positionH>
                <wp:positionV relativeFrom="paragraph">
                  <wp:posOffset>14605</wp:posOffset>
                </wp:positionV>
                <wp:extent cx="6035040" cy="34925"/>
                <wp:effectExtent l="0" t="0" r="22860" b="22225"/>
                <wp:wrapNone/>
                <wp:docPr id="2" name="Straight Connector 2"/>
                <wp:cNvGraphicFramePr/>
                <a:graphic xmlns:a="http://schemas.openxmlformats.org/drawingml/2006/main">
                  <a:graphicData uri="http://schemas.microsoft.com/office/word/2010/wordprocessingShape">
                    <wps:wsp>
                      <wps:cNvCnPr/>
                      <wps:spPr>
                        <a:xfrm flipV="1">
                          <a:off x="0" y="0"/>
                          <a:ext cx="6035040" cy="34925"/>
                        </a:xfrm>
                        <a:prstGeom prst="line">
                          <a:avLst/>
                        </a:prstGeom>
                        <a:ln w="6350">
                          <a:solidFill>
                            <a:srgbClr val="4A4A4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06772"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15pt" to="47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" strokecolor="#4a4a49" strokeweight=".5pt">
                <v:stroke joinstyle="miter"/>
              </v:line>
            </w:pict>
          </mc:Fallback>
        </mc:AlternateContent>
      </w:r>
      <w:bookmarkStart w:id="0" w:name="_Hlk77599399"/>
      <w:bookmarkEnd w:id="0"/>
    </w:p>
    <w:p w14:paraId="07DE7FCF" w14:textId="77777777" w:rsidR="008536A6" w:rsidRDefault="008536A6" w:rsidP="008536A6">
      <w:pPr>
        <w:spacing w:line="276" w:lineRule="auto"/>
        <w:jc w:val="both"/>
        <w:rPr>
          <w:rFonts w:ascii="Arial" w:hAnsi="Arial" w:cs="Arial"/>
          <w:color w:val="4C4C4E"/>
          <w:sz w:val="20"/>
          <w:szCs w:val="20"/>
        </w:rPr>
      </w:pPr>
    </w:p>
    <w:p w14:paraId="7DD9D9B9" w14:textId="77777777" w:rsidR="008536A6" w:rsidRDefault="008536A6" w:rsidP="00E3452B">
      <w:pPr>
        <w:spacing w:before="120"/>
        <w:jc w:val="both"/>
        <w:rPr>
          <w:rFonts w:ascii="Arial" w:hAnsi="Arial" w:cs="Arial"/>
          <w:color w:val="4C4C4E"/>
          <w:sz w:val="20"/>
          <w:szCs w:val="20"/>
        </w:rPr>
      </w:pPr>
    </w:p>
    <w:p w14:paraId="1DBA095B" w14:textId="77777777" w:rsidR="00AE46B4" w:rsidRDefault="00AE46B4" w:rsidP="00AD3217">
      <w:pPr>
        <w:jc w:val="center"/>
        <w:rPr>
          <w:rFonts w:ascii="Arial" w:hAnsi="Arial" w:cs="Arial"/>
          <w:b/>
          <w:color w:val="4C4C4E"/>
          <w:sz w:val="28"/>
          <w:szCs w:val="28"/>
        </w:rPr>
      </w:pPr>
    </w:p>
    <w:p w14:paraId="298290E2" w14:textId="53DB4384" w:rsidR="008536A6" w:rsidRPr="00892BA5" w:rsidRDefault="008536A6" w:rsidP="00AD3217">
      <w:pPr>
        <w:jc w:val="center"/>
        <w:rPr>
          <w:rFonts w:ascii="Arial" w:hAnsi="Arial" w:cs="Arial"/>
          <w:b/>
          <w:color w:val="4C4C4E"/>
          <w:sz w:val="32"/>
          <w:szCs w:val="32"/>
        </w:rPr>
      </w:pPr>
      <w:r w:rsidRPr="00892BA5">
        <w:rPr>
          <w:rFonts w:ascii="Arial" w:hAnsi="Arial" w:cs="Arial"/>
          <w:b/>
          <w:color w:val="4C4C4E"/>
          <w:sz w:val="32"/>
          <w:szCs w:val="32"/>
        </w:rPr>
        <w:t xml:space="preserve">Výstavba a obnova </w:t>
      </w:r>
      <w:r w:rsidR="00AB38B4" w:rsidRPr="00892BA5">
        <w:rPr>
          <w:rFonts w:ascii="Arial" w:hAnsi="Arial" w:cs="Arial"/>
          <w:b/>
          <w:color w:val="4C4C4E"/>
          <w:sz w:val="32"/>
          <w:szCs w:val="32"/>
        </w:rPr>
        <w:t xml:space="preserve">polních cest </w:t>
      </w:r>
      <w:r w:rsidR="00687DD4" w:rsidRPr="00892BA5">
        <w:rPr>
          <w:rFonts w:ascii="Arial" w:hAnsi="Arial" w:cs="Arial"/>
          <w:b/>
          <w:color w:val="4C4C4E"/>
          <w:sz w:val="32"/>
          <w:szCs w:val="32"/>
        </w:rPr>
        <w:t xml:space="preserve"> C 1,</w:t>
      </w:r>
      <w:r w:rsidR="004E4B4A" w:rsidRPr="00892BA5">
        <w:rPr>
          <w:rFonts w:ascii="Arial" w:hAnsi="Arial" w:cs="Arial"/>
          <w:b/>
          <w:color w:val="4C4C4E"/>
          <w:sz w:val="32"/>
          <w:szCs w:val="32"/>
        </w:rPr>
        <w:t xml:space="preserve"> C 21,</w:t>
      </w:r>
      <w:r w:rsidR="00687DD4" w:rsidRPr="00892BA5">
        <w:rPr>
          <w:rFonts w:ascii="Arial" w:hAnsi="Arial" w:cs="Arial"/>
          <w:b/>
          <w:color w:val="4C4C4E"/>
          <w:sz w:val="32"/>
          <w:szCs w:val="32"/>
        </w:rPr>
        <w:t xml:space="preserve"> C 7A, C 7B, r</w:t>
      </w:r>
      <w:r w:rsidR="00DD680F" w:rsidRPr="00892BA5">
        <w:rPr>
          <w:rFonts w:ascii="Arial" w:hAnsi="Arial" w:cs="Arial"/>
          <w:b/>
          <w:color w:val="4C4C4E"/>
          <w:sz w:val="32"/>
          <w:szCs w:val="32"/>
        </w:rPr>
        <w:t>ealizace</w:t>
      </w:r>
      <w:r w:rsidR="005E16B3" w:rsidRPr="00892BA5">
        <w:rPr>
          <w:rFonts w:ascii="Arial" w:hAnsi="Arial" w:cs="Arial"/>
          <w:b/>
          <w:color w:val="4C4C4E"/>
          <w:sz w:val="32"/>
          <w:szCs w:val="32"/>
        </w:rPr>
        <w:t xml:space="preserve"> vodohospodářské</w:t>
      </w:r>
      <w:r w:rsidR="00AD3217" w:rsidRPr="00892BA5">
        <w:rPr>
          <w:rFonts w:ascii="Arial" w:hAnsi="Arial" w:cs="Arial"/>
          <w:b/>
          <w:color w:val="4C4C4E"/>
          <w:sz w:val="32"/>
          <w:szCs w:val="32"/>
        </w:rPr>
        <w:t>ho</w:t>
      </w:r>
      <w:r w:rsidR="005E16B3" w:rsidRPr="00892BA5">
        <w:rPr>
          <w:rFonts w:ascii="Arial" w:hAnsi="Arial" w:cs="Arial"/>
          <w:b/>
          <w:color w:val="4C4C4E"/>
          <w:sz w:val="32"/>
          <w:szCs w:val="32"/>
        </w:rPr>
        <w:t xml:space="preserve"> opatření SP5,</w:t>
      </w:r>
      <w:r w:rsidR="00687DD4" w:rsidRPr="00892BA5">
        <w:rPr>
          <w:rFonts w:ascii="Arial" w:hAnsi="Arial" w:cs="Arial"/>
          <w:b/>
          <w:color w:val="4C4C4E"/>
          <w:sz w:val="32"/>
          <w:szCs w:val="32"/>
        </w:rPr>
        <w:t xml:space="preserve"> LBK 2481a </w:t>
      </w:r>
      <w:r w:rsidR="00857BA4" w:rsidRPr="00892BA5">
        <w:rPr>
          <w:rFonts w:ascii="Arial" w:hAnsi="Arial" w:cs="Arial"/>
          <w:b/>
          <w:color w:val="4C4C4E"/>
          <w:sz w:val="32"/>
          <w:szCs w:val="32"/>
        </w:rPr>
        <w:t>interakčních prvků IP</w:t>
      </w:r>
      <w:r w:rsidR="00687DD4" w:rsidRPr="00892BA5">
        <w:rPr>
          <w:rFonts w:ascii="Arial" w:hAnsi="Arial" w:cs="Arial"/>
          <w:b/>
          <w:color w:val="4C4C4E"/>
          <w:sz w:val="32"/>
          <w:szCs w:val="32"/>
        </w:rPr>
        <w:t>1, IP2</w:t>
      </w:r>
      <w:r w:rsidR="00BF447F" w:rsidRPr="00892BA5">
        <w:rPr>
          <w:rFonts w:ascii="Arial" w:hAnsi="Arial" w:cs="Arial"/>
          <w:b/>
          <w:color w:val="4C4C4E"/>
          <w:sz w:val="32"/>
          <w:szCs w:val="32"/>
        </w:rPr>
        <w:t xml:space="preserve"> </w:t>
      </w:r>
      <w:r w:rsidRPr="00892BA5">
        <w:rPr>
          <w:rFonts w:ascii="Arial" w:hAnsi="Arial" w:cs="Arial"/>
          <w:b/>
          <w:color w:val="4C4C4E"/>
          <w:sz w:val="32"/>
          <w:szCs w:val="32"/>
        </w:rPr>
        <w:t xml:space="preserve">v k.ú. </w:t>
      </w:r>
      <w:r w:rsidR="00687DD4" w:rsidRPr="00892BA5">
        <w:rPr>
          <w:rFonts w:ascii="Arial" w:hAnsi="Arial" w:cs="Arial"/>
          <w:b/>
          <w:color w:val="4C4C4E"/>
          <w:sz w:val="32"/>
          <w:szCs w:val="32"/>
        </w:rPr>
        <w:t>Kučlín</w:t>
      </w:r>
    </w:p>
    <w:p w14:paraId="07B333F7" w14:textId="050598D7" w:rsidR="00AE46B4" w:rsidRPr="00892BA5" w:rsidRDefault="00AE46B4" w:rsidP="00AD3217">
      <w:pPr>
        <w:jc w:val="center"/>
        <w:rPr>
          <w:rFonts w:ascii="Arial" w:hAnsi="Arial" w:cs="Arial"/>
          <w:b/>
          <w:color w:val="4C4C4E"/>
          <w:sz w:val="32"/>
          <w:szCs w:val="32"/>
        </w:rPr>
      </w:pPr>
    </w:p>
    <w:p w14:paraId="42C52D19" w14:textId="77777777" w:rsidR="00AE46B4" w:rsidRDefault="00AE46B4" w:rsidP="00AD3217">
      <w:pPr>
        <w:jc w:val="center"/>
        <w:rPr>
          <w:rFonts w:ascii="Arial" w:hAnsi="Arial" w:cs="Arial"/>
          <w:b/>
          <w:color w:val="4C4C4E"/>
          <w:sz w:val="28"/>
          <w:szCs w:val="28"/>
        </w:rPr>
      </w:pPr>
    </w:p>
    <w:p w14:paraId="5E2B03C1" w14:textId="77777777" w:rsidR="003515EC" w:rsidRDefault="003515EC" w:rsidP="00AD3217">
      <w:pPr>
        <w:jc w:val="center"/>
        <w:rPr>
          <w:noProof/>
        </w:rPr>
      </w:pPr>
    </w:p>
    <w:p w14:paraId="1B2DC797" w14:textId="77777777" w:rsidR="003515EC" w:rsidRDefault="003515EC" w:rsidP="00AD3217">
      <w:pPr>
        <w:jc w:val="center"/>
        <w:rPr>
          <w:noProof/>
        </w:rPr>
      </w:pPr>
    </w:p>
    <w:p w14:paraId="7696411A" w14:textId="65580246" w:rsidR="00AE46B4" w:rsidRDefault="003515EC" w:rsidP="00AD3217">
      <w:pPr>
        <w:jc w:val="center"/>
        <w:rPr>
          <w:rFonts w:ascii="Arial" w:hAnsi="Arial" w:cs="Arial"/>
          <w:b/>
          <w:color w:val="4C4C4E"/>
          <w:sz w:val="28"/>
          <w:szCs w:val="28"/>
        </w:rPr>
      </w:pPr>
      <w:r>
        <w:rPr>
          <w:noProof/>
        </w:rPr>
        <w:drawing>
          <wp:inline distT="0" distB="0" distL="0" distR="0" wp14:anchorId="0B2CE41C" wp14:editId="77D0A9BB">
            <wp:extent cx="6296025" cy="4591050"/>
            <wp:effectExtent l="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6025" cy="4591050"/>
                    </a:xfrm>
                    <a:prstGeom prst="rect">
                      <a:avLst/>
                    </a:prstGeom>
                    <a:noFill/>
                    <a:ln>
                      <a:noFill/>
                    </a:ln>
                  </pic:spPr>
                </pic:pic>
              </a:graphicData>
            </a:graphic>
          </wp:inline>
        </w:drawing>
      </w:r>
    </w:p>
    <w:p w14:paraId="65841EC2" w14:textId="189CF77C" w:rsidR="003515EC" w:rsidRDefault="003515EC" w:rsidP="00AD3217">
      <w:pPr>
        <w:jc w:val="center"/>
        <w:rPr>
          <w:rFonts w:ascii="Arial" w:hAnsi="Arial" w:cs="Arial"/>
          <w:b/>
          <w:color w:val="4C4C4E"/>
          <w:sz w:val="28"/>
          <w:szCs w:val="28"/>
        </w:rPr>
      </w:pPr>
    </w:p>
    <w:p w14:paraId="58CEFEF3" w14:textId="77777777" w:rsidR="003515EC" w:rsidRDefault="003515EC" w:rsidP="00AD3217">
      <w:pPr>
        <w:jc w:val="center"/>
        <w:rPr>
          <w:rFonts w:ascii="Arial" w:hAnsi="Arial" w:cs="Arial"/>
          <w:b/>
          <w:color w:val="4C4C4E"/>
          <w:sz w:val="28"/>
          <w:szCs w:val="28"/>
        </w:rPr>
      </w:pPr>
    </w:p>
    <w:p w14:paraId="1328E28B" w14:textId="2287A1F9" w:rsidR="00AE46B4" w:rsidRDefault="00AE46B4" w:rsidP="00AD3217">
      <w:pPr>
        <w:jc w:val="center"/>
        <w:rPr>
          <w:rFonts w:ascii="Arial" w:hAnsi="Arial" w:cs="Arial"/>
          <w:b/>
          <w:color w:val="4C4C4E"/>
          <w:sz w:val="28"/>
          <w:szCs w:val="28"/>
        </w:rPr>
      </w:pPr>
    </w:p>
    <w:p w14:paraId="485D9F21" w14:textId="4AAE8E61" w:rsidR="00AE46B4" w:rsidRDefault="00AE46B4" w:rsidP="00AD3217">
      <w:pPr>
        <w:jc w:val="center"/>
        <w:rPr>
          <w:rFonts w:ascii="Arial" w:hAnsi="Arial" w:cs="Arial"/>
          <w:b/>
          <w:color w:val="4C4C4E"/>
          <w:sz w:val="28"/>
          <w:szCs w:val="28"/>
        </w:rPr>
      </w:pPr>
    </w:p>
    <w:p w14:paraId="2598ED77" w14:textId="76DAB9FB" w:rsidR="00AE46B4" w:rsidRDefault="00AE46B4" w:rsidP="00AD3217">
      <w:pPr>
        <w:jc w:val="center"/>
        <w:rPr>
          <w:rFonts w:ascii="Arial" w:hAnsi="Arial" w:cs="Arial"/>
          <w:b/>
          <w:color w:val="4C4C4E"/>
          <w:sz w:val="28"/>
          <w:szCs w:val="28"/>
        </w:rPr>
      </w:pPr>
    </w:p>
    <w:p w14:paraId="7A8FE3A9" w14:textId="59E5CC96" w:rsidR="00AE46B4" w:rsidRDefault="00AE46B4" w:rsidP="00AD3217">
      <w:pPr>
        <w:jc w:val="center"/>
        <w:rPr>
          <w:rFonts w:ascii="Arial" w:hAnsi="Arial" w:cs="Arial"/>
          <w:b/>
          <w:color w:val="4C4C4E"/>
          <w:sz w:val="28"/>
          <w:szCs w:val="28"/>
        </w:rPr>
      </w:pPr>
    </w:p>
    <w:p w14:paraId="5FE66C0F" w14:textId="79618401" w:rsidR="003515EC" w:rsidRDefault="003515EC" w:rsidP="00AD3217">
      <w:pPr>
        <w:jc w:val="center"/>
        <w:rPr>
          <w:rFonts w:ascii="Arial" w:hAnsi="Arial" w:cs="Arial"/>
          <w:b/>
          <w:color w:val="4C4C4E"/>
          <w:sz w:val="28"/>
          <w:szCs w:val="28"/>
        </w:rPr>
      </w:pPr>
      <w:r>
        <w:rPr>
          <w:rFonts w:ascii="Arial" w:hAnsi="Arial" w:cs="Arial"/>
          <w:b/>
          <w:noProof/>
          <w:color w:val="4C4C4E"/>
          <w:sz w:val="28"/>
          <w:szCs w:val="28"/>
        </w:rPr>
        <w:lastRenderedPageBreak/>
        <w:drawing>
          <wp:inline distT="0" distB="0" distL="0" distR="0" wp14:anchorId="6E53D8C1" wp14:editId="2B9792BB">
            <wp:extent cx="6029325" cy="345757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29325" cy="3457575"/>
                    </a:xfrm>
                    <a:prstGeom prst="rect">
                      <a:avLst/>
                    </a:prstGeom>
                    <a:noFill/>
                    <a:ln>
                      <a:noFill/>
                    </a:ln>
                  </pic:spPr>
                </pic:pic>
              </a:graphicData>
            </a:graphic>
          </wp:inline>
        </w:drawing>
      </w:r>
    </w:p>
    <w:p w14:paraId="496D8C3E" w14:textId="01F8233F" w:rsidR="00AE46B4" w:rsidRPr="00724B83" w:rsidRDefault="00AE46B4" w:rsidP="00AD3217">
      <w:pPr>
        <w:jc w:val="center"/>
        <w:rPr>
          <w:rFonts w:ascii="Arial" w:hAnsi="Arial" w:cs="Arial"/>
          <w:b/>
          <w:color w:val="4C4C4E"/>
          <w:sz w:val="28"/>
          <w:szCs w:val="28"/>
        </w:rPr>
      </w:pPr>
    </w:p>
    <w:p w14:paraId="73822647" w14:textId="0A52B694" w:rsidR="00AE46B4" w:rsidRDefault="00AE46B4" w:rsidP="00AE46B4">
      <w:pPr>
        <w:spacing w:before="120"/>
        <w:jc w:val="center"/>
        <w:rPr>
          <w:rFonts w:ascii="Arial" w:hAnsi="Arial" w:cs="Arial"/>
          <w:b/>
          <w:color w:val="4C4C4E"/>
          <w:sz w:val="22"/>
          <w:szCs w:val="22"/>
        </w:rPr>
      </w:pPr>
    </w:p>
    <w:p w14:paraId="24869EDE" w14:textId="7C5C1ADB" w:rsidR="00C077F4" w:rsidRDefault="00892BA5" w:rsidP="00AE46B4">
      <w:pPr>
        <w:spacing w:before="120"/>
        <w:jc w:val="center"/>
        <w:rPr>
          <w:rFonts w:ascii="Arial" w:hAnsi="Arial" w:cs="Arial"/>
          <w:b/>
          <w:color w:val="4C4C4E"/>
          <w:sz w:val="22"/>
          <w:szCs w:val="22"/>
        </w:rPr>
      </w:pPr>
      <w:r>
        <w:rPr>
          <w:noProof/>
        </w:rPr>
        <w:drawing>
          <wp:anchor distT="0" distB="0" distL="114300" distR="114300" simplePos="0" relativeHeight="251661312" behindDoc="0" locked="0" layoutInCell="1" allowOverlap="1" wp14:anchorId="78775E0E" wp14:editId="12F4CDCA">
            <wp:simplePos x="0" y="0"/>
            <wp:positionH relativeFrom="margin">
              <wp:posOffset>-169545</wp:posOffset>
            </wp:positionH>
            <wp:positionV relativeFrom="paragraph">
              <wp:posOffset>113030</wp:posOffset>
            </wp:positionV>
            <wp:extent cx="6134100" cy="3590925"/>
            <wp:effectExtent l="0" t="0" r="0" b="952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3590925"/>
                    </a:xfrm>
                    <a:prstGeom prst="rect">
                      <a:avLst/>
                    </a:prstGeom>
                    <a:noFill/>
                    <a:ln>
                      <a:noFill/>
                    </a:ln>
                  </pic:spPr>
                </pic:pic>
              </a:graphicData>
            </a:graphic>
          </wp:anchor>
        </w:drawing>
      </w:r>
    </w:p>
    <w:p w14:paraId="167F2AFF" w14:textId="1D6AED59" w:rsidR="007414A1" w:rsidRDefault="007414A1" w:rsidP="00AE46B4">
      <w:pPr>
        <w:spacing w:before="120"/>
        <w:jc w:val="center"/>
        <w:rPr>
          <w:rFonts w:ascii="Arial" w:hAnsi="Arial" w:cs="Arial"/>
          <w:b/>
          <w:color w:val="4C4C4E"/>
          <w:sz w:val="22"/>
          <w:szCs w:val="22"/>
        </w:rPr>
      </w:pPr>
    </w:p>
    <w:p w14:paraId="2A202B80" w14:textId="1CD39980" w:rsidR="00892BA5" w:rsidRDefault="00892BA5" w:rsidP="00AE46B4">
      <w:pPr>
        <w:spacing w:before="120"/>
        <w:jc w:val="center"/>
        <w:rPr>
          <w:rFonts w:ascii="Arial" w:hAnsi="Arial" w:cs="Arial"/>
          <w:b/>
          <w:color w:val="4C4C4E"/>
          <w:sz w:val="22"/>
          <w:szCs w:val="22"/>
        </w:rPr>
      </w:pPr>
    </w:p>
    <w:p w14:paraId="7CB483C9" w14:textId="3430B061" w:rsidR="00892BA5" w:rsidRDefault="00892BA5" w:rsidP="00AE46B4">
      <w:pPr>
        <w:spacing w:before="120"/>
        <w:jc w:val="center"/>
        <w:rPr>
          <w:rFonts w:ascii="Arial" w:hAnsi="Arial" w:cs="Arial"/>
          <w:b/>
          <w:color w:val="4C4C4E"/>
          <w:sz w:val="22"/>
          <w:szCs w:val="22"/>
        </w:rPr>
      </w:pPr>
    </w:p>
    <w:p w14:paraId="4AEB448A" w14:textId="3EB15107" w:rsidR="00892BA5" w:rsidRDefault="00892BA5" w:rsidP="00AE46B4">
      <w:pPr>
        <w:spacing w:before="120"/>
        <w:jc w:val="center"/>
        <w:rPr>
          <w:rFonts w:ascii="Arial" w:hAnsi="Arial" w:cs="Arial"/>
          <w:b/>
          <w:color w:val="4C4C4E"/>
          <w:sz w:val="22"/>
          <w:szCs w:val="22"/>
        </w:rPr>
      </w:pPr>
    </w:p>
    <w:p w14:paraId="337E4CCA" w14:textId="0F54B3A8" w:rsidR="00892BA5" w:rsidRDefault="00892BA5" w:rsidP="00AE46B4">
      <w:pPr>
        <w:spacing w:before="120"/>
        <w:jc w:val="center"/>
        <w:rPr>
          <w:rFonts w:ascii="Arial" w:hAnsi="Arial" w:cs="Arial"/>
          <w:b/>
          <w:color w:val="4C4C4E"/>
          <w:sz w:val="22"/>
          <w:szCs w:val="22"/>
        </w:rPr>
      </w:pPr>
    </w:p>
    <w:p w14:paraId="3F7CF871" w14:textId="3853DAAC" w:rsidR="00892BA5" w:rsidRDefault="00892BA5" w:rsidP="00AE46B4">
      <w:pPr>
        <w:spacing w:before="120"/>
        <w:jc w:val="center"/>
        <w:rPr>
          <w:rFonts w:ascii="Arial" w:hAnsi="Arial" w:cs="Arial"/>
          <w:b/>
          <w:color w:val="4C4C4E"/>
          <w:sz w:val="22"/>
          <w:szCs w:val="22"/>
        </w:rPr>
      </w:pPr>
    </w:p>
    <w:p w14:paraId="03F8C73D" w14:textId="7A001EF6" w:rsidR="00892BA5" w:rsidRDefault="00892BA5" w:rsidP="00AE46B4">
      <w:pPr>
        <w:spacing w:before="120"/>
        <w:jc w:val="center"/>
        <w:rPr>
          <w:rFonts w:ascii="Arial" w:hAnsi="Arial" w:cs="Arial"/>
          <w:b/>
          <w:color w:val="4C4C4E"/>
          <w:sz w:val="22"/>
          <w:szCs w:val="22"/>
        </w:rPr>
      </w:pPr>
    </w:p>
    <w:p w14:paraId="71B0BF39" w14:textId="24A4D14A" w:rsidR="00892BA5" w:rsidRDefault="00892BA5" w:rsidP="00AE46B4">
      <w:pPr>
        <w:spacing w:before="120"/>
        <w:jc w:val="center"/>
        <w:rPr>
          <w:rFonts w:ascii="Arial" w:hAnsi="Arial" w:cs="Arial"/>
          <w:b/>
          <w:color w:val="4C4C4E"/>
          <w:sz w:val="22"/>
          <w:szCs w:val="22"/>
        </w:rPr>
      </w:pPr>
    </w:p>
    <w:p w14:paraId="61FDC6CB" w14:textId="5FC03B73" w:rsidR="00892BA5" w:rsidRDefault="00892BA5" w:rsidP="00AE46B4">
      <w:pPr>
        <w:spacing w:before="120"/>
        <w:jc w:val="center"/>
        <w:rPr>
          <w:rFonts w:ascii="Arial" w:hAnsi="Arial" w:cs="Arial"/>
          <w:b/>
          <w:color w:val="4C4C4E"/>
          <w:sz w:val="22"/>
          <w:szCs w:val="22"/>
        </w:rPr>
      </w:pPr>
    </w:p>
    <w:p w14:paraId="6CB5A595" w14:textId="0F9E3A2C" w:rsidR="00892BA5" w:rsidRDefault="00892BA5" w:rsidP="00AE46B4">
      <w:pPr>
        <w:spacing w:before="120"/>
        <w:jc w:val="center"/>
        <w:rPr>
          <w:rFonts w:ascii="Arial" w:hAnsi="Arial" w:cs="Arial"/>
          <w:b/>
          <w:color w:val="4C4C4E"/>
          <w:sz w:val="22"/>
          <w:szCs w:val="22"/>
        </w:rPr>
      </w:pPr>
    </w:p>
    <w:p w14:paraId="442A52F8" w14:textId="26BDDBA6" w:rsidR="00892BA5" w:rsidRDefault="00892BA5" w:rsidP="00AE46B4">
      <w:pPr>
        <w:spacing w:before="120"/>
        <w:jc w:val="center"/>
        <w:rPr>
          <w:rFonts w:ascii="Arial" w:hAnsi="Arial" w:cs="Arial"/>
          <w:b/>
          <w:color w:val="4C4C4E"/>
          <w:sz w:val="22"/>
          <w:szCs w:val="22"/>
        </w:rPr>
      </w:pPr>
    </w:p>
    <w:p w14:paraId="5CA023D4" w14:textId="068B6285" w:rsidR="00892BA5" w:rsidRDefault="00892BA5" w:rsidP="00AE46B4">
      <w:pPr>
        <w:spacing w:before="120"/>
        <w:jc w:val="center"/>
        <w:rPr>
          <w:rFonts w:ascii="Arial" w:hAnsi="Arial" w:cs="Arial"/>
          <w:b/>
          <w:color w:val="4C4C4E"/>
          <w:sz w:val="22"/>
          <w:szCs w:val="22"/>
        </w:rPr>
      </w:pPr>
    </w:p>
    <w:p w14:paraId="2C4F4E60" w14:textId="797E8C58" w:rsidR="00892BA5" w:rsidRDefault="00892BA5" w:rsidP="00AE46B4">
      <w:pPr>
        <w:spacing w:before="120"/>
        <w:jc w:val="center"/>
        <w:rPr>
          <w:rFonts w:ascii="Arial" w:hAnsi="Arial" w:cs="Arial"/>
          <w:b/>
          <w:color w:val="4C4C4E"/>
          <w:sz w:val="22"/>
          <w:szCs w:val="22"/>
        </w:rPr>
      </w:pPr>
    </w:p>
    <w:p w14:paraId="06DAF326" w14:textId="18AEB0EE" w:rsidR="00892BA5" w:rsidRDefault="00892BA5" w:rsidP="00AE46B4">
      <w:pPr>
        <w:spacing w:before="120"/>
        <w:jc w:val="center"/>
        <w:rPr>
          <w:rFonts w:ascii="Arial" w:hAnsi="Arial" w:cs="Arial"/>
          <w:b/>
          <w:color w:val="4C4C4E"/>
          <w:sz w:val="22"/>
          <w:szCs w:val="22"/>
        </w:rPr>
      </w:pPr>
    </w:p>
    <w:p w14:paraId="00C64FD0" w14:textId="52F09EA0" w:rsidR="00892BA5" w:rsidRDefault="00892BA5" w:rsidP="00AE46B4">
      <w:pPr>
        <w:spacing w:before="120"/>
        <w:jc w:val="center"/>
        <w:rPr>
          <w:rFonts w:ascii="Arial" w:hAnsi="Arial" w:cs="Arial"/>
          <w:b/>
          <w:color w:val="4C4C4E"/>
          <w:sz w:val="22"/>
          <w:szCs w:val="22"/>
        </w:rPr>
      </w:pPr>
    </w:p>
    <w:p w14:paraId="74024594" w14:textId="77777777" w:rsidR="00892BA5" w:rsidRDefault="00892BA5" w:rsidP="00AE46B4">
      <w:pPr>
        <w:spacing w:before="120"/>
        <w:jc w:val="center"/>
        <w:rPr>
          <w:rFonts w:ascii="Arial" w:hAnsi="Arial" w:cs="Arial"/>
          <w:b/>
          <w:color w:val="4C4C4E"/>
          <w:sz w:val="22"/>
          <w:szCs w:val="22"/>
        </w:rPr>
      </w:pPr>
    </w:p>
    <w:p w14:paraId="54E488B5" w14:textId="1B838229" w:rsidR="00BF447F" w:rsidRDefault="00BF447F" w:rsidP="00923A72">
      <w:pPr>
        <w:spacing w:before="120"/>
        <w:jc w:val="center"/>
        <w:rPr>
          <w:rFonts w:ascii="Arial" w:hAnsi="Arial" w:cs="Arial"/>
          <w:b/>
          <w:color w:val="4C4C4E"/>
          <w:sz w:val="22"/>
          <w:szCs w:val="22"/>
        </w:rPr>
      </w:pPr>
    </w:p>
    <w:p w14:paraId="1F251239" w14:textId="77777777" w:rsidR="00892BA5" w:rsidRPr="000C348F" w:rsidRDefault="00892BA5" w:rsidP="00923A72">
      <w:pPr>
        <w:spacing w:before="120"/>
        <w:jc w:val="center"/>
        <w:rPr>
          <w:rFonts w:ascii="Arial" w:hAnsi="Arial" w:cs="Arial"/>
          <w:b/>
          <w:color w:val="4C4C4E"/>
          <w:sz w:val="22"/>
          <w:szCs w:val="22"/>
        </w:rPr>
      </w:pPr>
    </w:p>
    <w:p w14:paraId="53820598" w14:textId="002AC03C" w:rsidR="00C1430F" w:rsidRPr="00C077F4" w:rsidRDefault="005E16B3" w:rsidP="005E16B3">
      <w:pPr>
        <w:spacing w:before="120"/>
        <w:rPr>
          <w:rFonts w:ascii="Arial" w:hAnsi="Arial" w:cs="Arial"/>
          <w:b/>
          <w:color w:val="4C4C4E"/>
          <w:u w:val="single"/>
        </w:rPr>
      </w:pPr>
      <w:r w:rsidRPr="00C077F4">
        <w:rPr>
          <w:rFonts w:ascii="Arial" w:hAnsi="Arial" w:cs="Arial"/>
          <w:b/>
          <w:color w:val="4C4C4E"/>
          <w:u w:val="single"/>
        </w:rPr>
        <w:lastRenderedPageBreak/>
        <w:t>Vedlejší</w:t>
      </w:r>
      <w:r w:rsidR="003B4455" w:rsidRPr="00C077F4">
        <w:rPr>
          <w:rFonts w:ascii="Arial" w:hAnsi="Arial" w:cs="Arial"/>
          <w:b/>
          <w:color w:val="4C4C4E"/>
          <w:u w:val="single"/>
        </w:rPr>
        <w:t xml:space="preserve"> polní cesta </w:t>
      </w:r>
      <w:r w:rsidRPr="00C077F4">
        <w:rPr>
          <w:rFonts w:ascii="Arial" w:hAnsi="Arial" w:cs="Arial"/>
          <w:b/>
          <w:color w:val="4C4C4E"/>
          <w:u w:val="single"/>
        </w:rPr>
        <w:t>C 1</w:t>
      </w:r>
      <w:r w:rsidR="003B4455" w:rsidRPr="00C077F4">
        <w:rPr>
          <w:rFonts w:ascii="Arial" w:hAnsi="Arial" w:cs="Arial"/>
          <w:b/>
          <w:color w:val="4C4C4E"/>
          <w:u w:val="single"/>
        </w:rPr>
        <w:t xml:space="preserve"> v k.ú. </w:t>
      </w:r>
      <w:r w:rsidRPr="00C077F4">
        <w:rPr>
          <w:rFonts w:ascii="Arial" w:hAnsi="Arial" w:cs="Arial"/>
          <w:b/>
          <w:color w:val="4C4C4E"/>
          <w:u w:val="single"/>
        </w:rPr>
        <w:t>Kučlín</w:t>
      </w:r>
    </w:p>
    <w:p w14:paraId="67D80DBB" w14:textId="0815AEFF" w:rsidR="00FB029E" w:rsidRPr="00C077F4" w:rsidRDefault="00687DD4" w:rsidP="005E16B3">
      <w:pPr>
        <w:pStyle w:val="Zkladntextodsazen"/>
        <w:spacing w:before="120" w:after="0" w:line="240" w:lineRule="auto"/>
        <w:ind w:left="0" w:firstLine="0"/>
        <w:rPr>
          <w:rFonts w:eastAsiaTheme="minorEastAsia" w:cs="Arial"/>
          <w:lang w:eastAsia="en-US"/>
        </w:rPr>
      </w:pPr>
      <w:r w:rsidRPr="00C077F4">
        <w:rPr>
          <w:rFonts w:eastAsiaTheme="minorEastAsia" w:cs="Arial"/>
          <w:b/>
          <w:u w:val="single"/>
          <w:lang w:eastAsia="en-US"/>
        </w:rPr>
        <w:t>P</w:t>
      </w:r>
      <w:r w:rsidR="00FB029E" w:rsidRPr="00C077F4">
        <w:rPr>
          <w:rFonts w:eastAsiaTheme="minorEastAsia" w:cs="Arial"/>
          <w:b/>
          <w:u w:val="single"/>
          <w:lang w:eastAsia="en-US"/>
        </w:rPr>
        <w:t xml:space="preserve">olní cesta </w:t>
      </w:r>
      <w:r w:rsidRPr="00C077F4">
        <w:rPr>
          <w:rFonts w:eastAsiaTheme="minorEastAsia" w:cs="Arial"/>
          <w:b/>
          <w:u w:val="single"/>
          <w:lang w:eastAsia="en-US"/>
        </w:rPr>
        <w:t>C 1</w:t>
      </w:r>
      <w:r w:rsidR="00FB029E" w:rsidRPr="00C077F4">
        <w:rPr>
          <w:rFonts w:eastAsiaTheme="minorEastAsia" w:cs="Arial"/>
          <w:lang w:eastAsia="en-US"/>
        </w:rPr>
        <w:t xml:space="preserve"> </w:t>
      </w:r>
      <w:r w:rsidR="005E16B3" w:rsidRPr="00C077F4">
        <w:rPr>
          <w:rFonts w:cs="Arial"/>
          <w:color w:val="000000"/>
        </w:rPr>
        <w:t xml:space="preserve">Stávající vedlejší polní cesta kategorie 3,0/20, navržená k rekonstrukci. Odbočuje ze silnice II/257 stávajícím sjezdem S18 a vede jižním směrem k hranici KoPÚ, za níž pokračuje mezi několika osamocenými domy (k.ú. Hrobčice). V současnosti částečně zpevněná, bez příkopů a doprovodné zeleně, ze západní strany vysoká zatravněná mez. Na 0,07 km se sjezdem S31 napojuje nově navržená vedlejší polní cesta C7B. Na 0,14 km je stávající sjezd S2, který bude v rámci rekonstrukce cesty zpevněn. Cesta byla navržena k rekonstrukci kvůli zpřístupnění zemědělských pozemků a návaznosti na sousední k.ú. Celková délka navržené cesty je 186 m. Převažující navržená šířka koruny je 3,5 m (navrženo v úseku 0,0 - 0,1 km). Rozšíření vozovky v počátečním úseku umožní lepší podmínky pro sjezd na silnici II/257 a zajistí adekvátní napojení cesty C7B (P3,5/20). V úseku 0,1 - 0,186 km je C1 kvůli nedostatku prostoru navržena v šířce 3,0 m (cesta prochází mezi budovami a oplocenými zahradami). Osa komunikace je složena z přímých </w:t>
      </w:r>
      <w:r w:rsidR="005E16B3" w:rsidRPr="00C077F4">
        <w:rPr>
          <w:rFonts w:cs="Arial"/>
        </w:rPr>
        <w:t xml:space="preserve">úseků a čtyř kruhových oblouků, parametry dle ČSN 73 61 09. Sklonové poměry: 3% - 13%. Navrhujeme rekonstrukci (zpevnění asfaltovým betonem). Odvodnění bude provedeno příčným sklonem vozovky. Sběrné území mezi silnicí a C1 má malou rozlohu, takže zřízení příkopu podél cesty není nutné, což je doloženo hydrotechnickými výpočty v části 7.7.6. Dokumentace technického řešení. </w:t>
      </w:r>
      <w:r w:rsidR="005E16B3" w:rsidRPr="00C077F4">
        <w:rPr>
          <w:rFonts w:cs="Arial"/>
          <w:color w:val="000000"/>
        </w:rPr>
        <w:t xml:space="preserve"> Doprovodná zeleň podél trasy cesty není navržena, neboť podél většiny trasy (0,03 - 0,16 km) je veden lokální biokoridor LBK 2481. Ten má v této části podobu travnaté meze se sporadickými keřovými porosty. V cca 120 m dlouhém úseku podél cesty C1 je navržen k</w:t>
      </w:r>
      <w:r w:rsidR="002424ED" w:rsidRPr="00C077F4">
        <w:rPr>
          <w:rFonts w:cs="Arial"/>
          <w:color w:val="000000"/>
        </w:rPr>
        <w:t> </w:t>
      </w:r>
      <w:r w:rsidR="005E16B3" w:rsidRPr="00C077F4">
        <w:rPr>
          <w:rFonts w:cs="Arial"/>
          <w:color w:val="000000"/>
        </w:rPr>
        <w:t>dosázení</w:t>
      </w:r>
      <w:r w:rsidR="002424ED" w:rsidRPr="00C077F4">
        <w:rPr>
          <w:rFonts w:cs="Arial"/>
          <w:color w:val="000000"/>
        </w:rPr>
        <w:t xml:space="preserve"> nefunkční část </w:t>
      </w:r>
      <w:r w:rsidR="002F4EF2" w:rsidRPr="00C077F4">
        <w:rPr>
          <w:rFonts w:cs="Arial"/>
          <w:color w:val="000000"/>
        </w:rPr>
        <w:t xml:space="preserve"> LBK 2</w:t>
      </w:r>
      <w:r w:rsidR="002424ED" w:rsidRPr="00C077F4">
        <w:rPr>
          <w:rFonts w:cs="Arial"/>
          <w:color w:val="000000"/>
        </w:rPr>
        <w:t>481</w:t>
      </w:r>
      <w:r w:rsidR="002F4EF2" w:rsidRPr="00C077F4">
        <w:rPr>
          <w:rFonts w:cs="Arial"/>
          <w:color w:val="000000"/>
        </w:rPr>
        <w:t>)</w:t>
      </w:r>
      <w:r w:rsidR="005E16B3" w:rsidRPr="00C077F4">
        <w:rPr>
          <w:rFonts w:cs="Arial"/>
          <w:color w:val="000000"/>
        </w:rPr>
        <w:t>. Na trase dochází ke křížení s vodovodem, kanalizací a lokálním biokoridorem LBK 2481.</w:t>
      </w:r>
    </w:p>
    <w:p w14:paraId="610835A2" w14:textId="61716E89" w:rsidR="005302C4" w:rsidRPr="00C077F4" w:rsidRDefault="005302C4" w:rsidP="00923A72">
      <w:pPr>
        <w:pStyle w:val="Zkladntextodsazen"/>
        <w:tabs>
          <w:tab w:val="left" w:pos="851"/>
        </w:tabs>
        <w:spacing w:before="120" w:after="0" w:line="240" w:lineRule="auto"/>
        <w:ind w:left="0" w:firstLine="0"/>
        <w:rPr>
          <w:rFonts w:cs="Arial"/>
          <w:bCs/>
        </w:rPr>
      </w:pPr>
      <w:r w:rsidRPr="00C077F4">
        <w:rPr>
          <w:rFonts w:cs="Arial"/>
          <w:bCs/>
        </w:rPr>
        <w:t xml:space="preserve">Číslo parcely: </w:t>
      </w:r>
      <w:r w:rsidR="00890781" w:rsidRPr="00C077F4">
        <w:rPr>
          <w:rFonts w:cs="Arial"/>
          <w:bCs/>
        </w:rPr>
        <w:t>731</w:t>
      </w:r>
    </w:p>
    <w:p w14:paraId="12FE79E5" w14:textId="4F9DA97C" w:rsidR="005302C4" w:rsidRPr="00C077F4" w:rsidRDefault="005302C4" w:rsidP="00923A72">
      <w:pPr>
        <w:pStyle w:val="Zkladntextodsazen"/>
        <w:tabs>
          <w:tab w:val="left" w:pos="851"/>
        </w:tabs>
        <w:spacing w:before="120" w:after="0" w:line="240" w:lineRule="auto"/>
        <w:ind w:left="0" w:firstLine="0"/>
        <w:rPr>
          <w:rFonts w:cs="Arial"/>
          <w:bCs/>
        </w:rPr>
      </w:pPr>
      <w:r w:rsidRPr="00C077F4">
        <w:rPr>
          <w:rFonts w:cs="Arial"/>
          <w:bCs/>
        </w:rPr>
        <w:t xml:space="preserve">Výměra: </w:t>
      </w:r>
      <w:r w:rsidR="00890781" w:rsidRPr="00C077F4">
        <w:rPr>
          <w:rFonts w:cs="Arial"/>
          <w:bCs/>
        </w:rPr>
        <w:t xml:space="preserve"> 1 587 m</w:t>
      </w:r>
      <w:r w:rsidRPr="00C077F4">
        <w:rPr>
          <w:rFonts w:cs="Arial"/>
          <w:bCs/>
          <w:vertAlign w:val="superscript"/>
        </w:rPr>
        <w:t>2</w:t>
      </w:r>
    </w:p>
    <w:p w14:paraId="47970B33" w14:textId="77777777" w:rsidR="005302C4" w:rsidRPr="00C077F4" w:rsidRDefault="005302C4" w:rsidP="00923A72">
      <w:pPr>
        <w:pStyle w:val="Zkladntextodsazen"/>
        <w:tabs>
          <w:tab w:val="left" w:pos="851"/>
        </w:tabs>
        <w:spacing w:before="120" w:after="0" w:line="240" w:lineRule="auto"/>
        <w:ind w:left="0" w:firstLine="0"/>
        <w:rPr>
          <w:rFonts w:cs="Arial"/>
          <w:bCs/>
        </w:rPr>
      </w:pPr>
      <w:r w:rsidRPr="00C077F4">
        <w:rPr>
          <w:rFonts w:cs="Arial"/>
          <w:bCs/>
        </w:rPr>
        <w:t>Druh – využití pozemku: ostatní plocha - ostatní komunikace</w:t>
      </w:r>
    </w:p>
    <w:p w14:paraId="08958889" w14:textId="77777777" w:rsidR="005302C4" w:rsidRPr="00C077F4" w:rsidRDefault="005302C4" w:rsidP="00923A72">
      <w:pPr>
        <w:pStyle w:val="Zkladntextodsazen"/>
        <w:tabs>
          <w:tab w:val="left" w:pos="851"/>
        </w:tabs>
        <w:spacing w:before="120" w:after="0" w:line="240" w:lineRule="auto"/>
        <w:ind w:left="0" w:firstLine="0"/>
        <w:rPr>
          <w:rFonts w:cs="Arial"/>
          <w:bCs/>
        </w:rPr>
      </w:pPr>
      <w:r w:rsidRPr="00C077F4">
        <w:rPr>
          <w:rFonts w:cs="Arial"/>
          <w:bCs/>
        </w:rPr>
        <w:t xml:space="preserve">Vlastnické právo: </w:t>
      </w:r>
      <w:r w:rsidR="00FB029E" w:rsidRPr="00C077F4">
        <w:rPr>
          <w:rFonts w:cs="Arial"/>
          <w:bCs/>
        </w:rPr>
        <w:t>Obec Hrobčice, Hrobčice 41, 41757 Hrobčice</w:t>
      </w:r>
    </w:p>
    <w:p w14:paraId="6BA39D8C" w14:textId="77777777" w:rsidR="001B6E02" w:rsidRPr="00C077F4" w:rsidRDefault="001B6E02" w:rsidP="00923A72">
      <w:pPr>
        <w:spacing w:before="120"/>
        <w:jc w:val="both"/>
        <w:rPr>
          <w:rFonts w:ascii="Arial" w:hAnsi="Arial" w:cs="Arial"/>
        </w:rPr>
      </w:pPr>
    </w:p>
    <w:tbl>
      <w:tblPr>
        <w:tblStyle w:val="Mkatabulky"/>
        <w:tblW w:w="9209" w:type="dxa"/>
        <w:tblLook w:val="04A0" w:firstRow="1" w:lastRow="0" w:firstColumn="1" w:lastColumn="0" w:noHBand="0" w:noVBand="1"/>
      </w:tblPr>
      <w:tblGrid>
        <w:gridCol w:w="1017"/>
        <w:gridCol w:w="3133"/>
        <w:gridCol w:w="5059"/>
      </w:tblGrid>
      <w:tr w:rsidR="005302C4" w:rsidRPr="00C077F4" w14:paraId="1A14679C" w14:textId="77777777" w:rsidTr="00923A72">
        <w:tc>
          <w:tcPr>
            <w:tcW w:w="4106" w:type="dxa"/>
            <w:gridSpan w:val="2"/>
            <w:shd w:val="clear" w:color="auto" w:fill="FBE4D5" w:themeFill="accent2" w:themeFillTint="33"/>
            <w:vAlign w:val="center"/>
          </w:tcPr>
          <w:p w14:paraId="4E33943C" w14:textId="77777777" w:rsidR="005302C4" w:rsidRPr="00C077F4" w:rsidRDefault="005302C4" w:rsidP="00923A72">
            <w:pPr>
              <w:rPr>
                <w:rFonts w:ascii="Arial" w:hAnsi="Arial" w:cs="Arial"/>
                <w:b/>
              </w:rPr>
            </w:pPr>
            <w:r w:rsidRPr="00C077F4">
              <w:rPr>
                <w:rFonts w:ascii="Arial" w:hAnsi="Arial" w:cs="Arial"/>
                <w:b/>
              </w:rPr>
              <w:t>označení cesty</w:t>
            </w:r>
          </w:p>
        </w:tc>
        <w:tc>
          <w:tcPr>
            <w:tcW w:w="5103" w:type="dxa"/>
          </w:tcPr>
          <w:p w14:paraId="2BCAB1D1" w14:textId="27CF6B46" w:rsidR="005302C4" w:rsidRPr="00C077F4" w:rsidRDefault="00890781" w:rsidP="00923A72">
            <w:pPr>
              <w:rPr>
                <w:rFonts w:ascii="Arial" w:hAnsi="Arial" w:cs="Arial"/>
              </w:rPr>
            </w:pPr>
            <w:r w:rsidRPr="00C077F4">
              <w:rPr>
                <w:rFonts w:ascii="Arial" w:hAnsi="Arial" w:cs="Arial"/>
              </w:rPr>
              <w:t>C 1</w:t>
            </w:r>
          </w:p>
        </w:tc>
      </w:tr>
      <w:tr w:rsidR="005302C4" w:rsidRPr="00C077F4" w14:paraId="1D34F8FF" w14:textId="77777777" w:rsidTr="00923A72">
        <w:tc>
          <w:tcPr>
            <w:tcW w:w="4106" w:type="dxa"/>
            <w:gridSpan w:val="2"/>
            <w:shd w:val="clear" w:color="auto" w:fill="FBE4D5" w:themeFill="accent2" w:themeFillTint="33"/>
            <w:vAlign w:val="center"/>
          </w:tcPr>
          <w:p w14:paraId="1BD7867E" w14:textId="77777777" w:rsidR="005302C4" w:rsidRPr="00C077F4" w:rsidRDefault="005302C4" w:rsidP="00923A72">
            <w:pPr>
              <w:rPr>
                <w:rFonts w:ascii="Arial" w:hAnsi="Arial" w:cs="Arial"/>
                <w:b/>
              </w:rPr>
            </w:pPr>
            <w:r w:rsidRPr="00C077F4">
              <w:rPr>
                <w:rFonts w:ascii="Arial" w:hAnsi="Arial" w:cs="Arial"/>
                <w:b/>
              </w:rPr>
              <w:t>kategorie dle ČSN 73 6109 (73 6108)</w:t>
            </w:r>
          </w:p>
        </w:tc>
        <w:tc>
          <w:tcPr>
            <w:tcW w:w="5103" w:type="dxa"/>
          </w:tcPr>
          <w:p w14:paraId="364F59CE" w14:textId="64DF9364" w:rsidR="005302C4" w:rsidRPr="00C077F4" w:rsidRDefault="00FB029E" w:rsidP="00923A72">
            <w:pPr>
              <w:rPr>
                <w:rFonts w:ascii="Arial" w:hAnsi="Arial" w:cs="Arial"/>
              </w:rPr>
            </w:pPr>
            <w:r w:rsidRPr="00C077F4">
              <w:rPr>
                <w:rFonts w:ascii="Arial" w:hAnsi="Arial" w:cs="Arial"/>
              </w:rPr>
              <w:t xml:space="preserve">P </w:t>
            </w:r>
            <w:r w:rsidR="00890781" w:rsidRPr="00C077F4">
              <w:rPr>
                <w:rFonts w:ascii="Arial" w:hAnsi="Arial" w:cs="Arial"/>
              </w:rPr>
              <w:t>3</w:t>
            </w:r>
            <w:r w:rsidRPr="00C077F4">
              <w:rPr>
                <w:rFonts w:ascii="Arial" w:hAnsi="Arial" w:cs="Arial"/>
              </w:rPr>
              <w:t>,0/</w:t>
            </w:r>
            <w:r w:rsidR="00890781" w:rsidRPr="00C077F4">
              <w:rPr>
                <w:rFonts w:ascii="Arial" w:hAnsi="Arial" w:cs="Arial"/>
              </w:rPr>
              <w:t>2</w:t>
            </w:r>
            <w:r w:rsidRPr="00C077F4">
              <w:rPr>
                <w:rFonts w:ascii="Arial" w:hAnsi="Arial" w:cs="Arial"/>
              </w:rPr>
              <w:t xml:space="preserve">0 </w:t>
            </w:r>
          </w:p>
        </w:tc>
      </w:tr>
      <w:tr w:rsidR="005302C4" w:rsidRPr="00C077F4" w14:paraId="2E363004" w14:textId="77777777" w:rsidTr="00923A72">
        <w:tc>
          <w:tcPr>
            <w:tcW w:w="4106" w:type="dxa"/>
            <w:gridSpan w:val="2"/>
            <w:shd w:val="clear" w:color="auto" w:fill="FBE4D5" w:themeFill="accent2" w:themeFillTint="33"/>
            <w:vAlign w:val="center"/>
          </w:tcPr>
          <w:p w14:paraId="14411B37" w14:textId="77777777" w:rsidR="005302C4" w:rsidRPr="00C077F4" w:rsidRDefault="005302C4" w:rsidP="00923A72">
            <w:pPr>
              <w:rPr>
                <w:rFonts w:ascii="Arial" w:hAnsi="Arial" w:cs="Arial"/>
                <w:b/>
              </w:rPr>
            </w:pPr>
            <w:r w:rsidRPr="00C077F4">
              <w:rPr>
                <w:rFonts w:ascii="Arial" w:hAnsi="Arial" w:cs="Arial"/>
                <w:b/>
              </w:rPr>
              <w:t>délka</w:t>
            </w:r>
          </w:p>
        </w:tc>
        <w:tc>
          <w:tcPr>
            <w:tcW w:w="5103" w:type="dxa"/>
          </w:tcPr>
          <w:p w14:paraId="20BDD8E3" w14:textId="65075418" w:rsidR="005302C4" w:rsidRPr="00C077F4" w:rsidRDefault="00290F41" w:rsidP="00923A72">
            <w:pPr>
              <w:rPr>
                <w:rFonts w:ascii="Arial" w:hAnsi="Arial" w:cs="Arial"/>
              </w:rPr>
            </w:pPr>
            <w:r w:rsidRPr="00C077F4">
              <w:rPr>
                <w:rFonts w:ascii="Arial" w:hAnsi="Arial" w:cs="Arial"/>
              </w:rPr>
              <w:t>186</w:t>
            </w:r>
            <w:r w:rsidR="00FB029E" w:rsidRPr="00C077F4">
              <w:rPr>
                <w:rFonts w:ascii="Arial" w:hAnsi="Arial" w:cs="Arial"/>
              </w:rPr>
              <w:t xml:space="preserve"> </w:t>
            </w:r>
            <w:r w:rsidR="005302C4" w:rsidRPr="00C077F4">
              <w:rPr>
                <w:rFonts w:ascii="Arial" w:hAnsi="Arial" w:cs="Arial"/>
              </w:rPr>
              <w:t>m</w:t>
            </w:r>
          </w:p>
        </w:tc>
      </w:tr>
      <w:tr w:rsidR="005302C4" w:rsidRPr="00C077F4" w14:paraId="659FC3A8" w14:textId="77777777" w:rsidTr="00923A72">
        <w:tc>
          <w:tcPr>
            <w:tcW w:w="4106" w:type="dxa"/>
            <w:gridSpan w:val="2"/>
            <w:shd w:val="clear" w:color="auto" w:fill="FBE4D5" w:themeFill="accent2" w:themeFillTint="33"/>
            <w:vAlign w:val="center"/>
          </w:tcPr>
          <w:p w14:paraId="6FDCE217" w14:textId="77777777" w:rsidR="005302C4" w:rsidRPr="00C077F4" w:rsidRDefault="005302C4" w:rsidP="00923A72">
            <w:pPr>
              <w:rPr>
                <w:rFonts w:ascii="Arial" w:hAnsi="Arial" w:cs="Arial"/>
                <w:b/>
              </w:rPr>
            </w:pPr>
            <w:r w:rsidRPr="00C077F4">
              <w:rPr>
                <w:rFonts w:ascii="Arial" w:hAnsi="Arial" w:cs="Arial"/>
                <w:b/>
              </w:rPr>
              <w:t>zábor</w:t>
            </w:r>
          </w:p>
        </w:tc>
        <w:tc>
          <w:tcPr>
            <w:tcW w:w="5103" w:type="dxa"/>
          </w:tcPr>
          <w:p w14:paraId="07DA87FE" w14:textId="70A5AB49" w:rsidR="005302C4" w:rsidRPr="00C077F4" w:rsidRDefault="0099098E" w:rsidP="00923A72">
            <w:pPr>
              <w:rPr>
                <w:rFonts w:ascii="Arial" w:hAnsi="Arial" w:cs="Arial"/>
              </w:rPr>
            </w:pPr>
            <w:r w:rsidRPr="00C077F4">
              <w:rPr>
                <w:rFonts w:ascii="Arial" w:hAnsi="Arial" w:cs="Arial"/>
              </w:rPr>
              <w:t>1</w:t>
            </w:r>
            <w:r w:rsidR="00290F41" w:rsidRPr="00C077F4">
              <w:rPr>
                <w:rFonts w:ascii="Arial" w:hAnsi="Arial" w:cs="Arial"/>
              </w:rPr>
              <w:t xml:space="preserve"> </w:t>
            </w:r>
            <w:r w:rsidRPr="00C077F4">
              <w:rPr>
                <w:rFonts w:ascii="Arial" w:hAnsi="Arial" w:cs="Arial"/>
              </w:rPr>
              <w:t>5</w:t>
            </w:r>
            <w:r w:rsidR="00290F41" w:rsidRPr="00C077F4">
              <w:rPr>
                <w:rFonts w:ascii="Arial" w:hAnsi="Arial" w:cs="Arial"/>
              </w:rPr>
              <w:t>87</w:t>
            </w:r>
            <w:r w:rsidRPr="00C077F4">
              <w:rPr>
                <w:rFonts w:ascii="Arial" w:hAnsi="Arial" w:cs="Arial"/>
              </w:rPr>
              <w:t xml:space="preserve"> </w:t>
            </w:r>
            <w:r w:rsidR="005302C4" w:rsidRPr="00C077F4">
              <w:rPr>
                <w:rFonts w:ascii="Arial" w:hAnsi="Arial" w:cs="Arial"/>
              </w:rPr>
              <w:t>m</w:t>
            </w:r>
            <w:r w:rsidR="005302C4" w:rsidRPr="00C077F4">
              <w:rPr>
                <w:rFonts w:ascii="Arial" w:hAnsi="Arial" w:cs="Arial"/>
                <w:vertAlign w:val="superscript"/>
              </w:rPr>
              <w:t>2</w:t>
            </w:r>
          </w:p>
        </w:tc>
      </w:tr>
      <w:tr w:rsidR="0099098E" w:rsidRPr="00C077F4" w14:paraId="46FED6D6" w14:textId="77777777" w:rsidTr="0099098E">
        <w:tc>
          <w:tcPr>
            <w:tcW w:w="950" w:type="dxa"/>
            <w:vMerge w:val="restart"/>
            <w:shd w:val="clear" w:color="auto" w:fill="FBE4D5" w:themeFill="accent2" w:themeFillTint="33"/>
            <w:vAlign w:val="center"/>
          </w:tcPr>
          <w:p w14:paraId="3D220090" w14:textId="77777777" w:rsidR="0099098E" w:rsidRPr="00C077F4" w:rsidRDefault="0099098E" w:rsidP="0099098E">
            <w:pPr>
              <w:rPr>
                <w:rFonts w:ascii="Arial" w:hAnsi="Arial" w:cs="Arial"/>
              </w:rPr>
            </w:pPr>
            <w:r w:rsidRPr="00C077F4">
              <w:rPr>
                <w:rFonts w:ascii="Arial" w:hAnsi="Arial" w:cs="Arial"/>
                <w:b/>
              </w:rPr>
              <w:t>povrch</w:t>
            </w:r>
          </w:p>
        </w:tc>
        <w:tc>
          <w:tcPr>
            <w:tcW w:w="3156" w:type="dxa"/>
            <w:shd w:val="clear" w:color="auto" w:fill="FBE4D5" w:themeFill="accent2" w:themeFillTint="33"/>
            <w:vAlign w:val="center"/>
          </w:tcPr>
          <w:p w14:paraId="5C7C69CE" w14:textId="77777777" w:rsidR="0099098E" w:rsidRPr="00C077F4" w:rsidRDefault="0099098E" w:rsidP="00923A72">
            <w:pPr>
              <w:rPr>
                <w:rFonts w:ascii="Arial" w:hAnsi="Arial" w:cs="Arial"/>
              </w:rPr>
            </w:pPr>
            <w:r w:rsidRPr="00C077F4">
              <w:rPr>
                <w:rFonts w:ascii="Arial" w:hAnsi="Arial" w:cs="Arial"/>
              </w:rPr>
              <w:t>zpevněný</w:t>
            </w:r>
          </w:p>
        </w:tc>
        <w:tc>
          <w:tcPr>
            <w:tcW w:w="5103" w:type="dxa"/>
          </w:tcPr>
          <w:p w14:paraId="2BF3E758" w14:textId="65320A0A" w:rsidR="0099098E" w:rsidRPr="00C077F4" w:rsidRDefault="00290F41" w:rsidP="00923A72">
            <w:pPr>
              <w:rPr>
                <w:rFonts w:ascii="Arial" w:hAnsi="Arial" w:cs="Arial"/>
              </w:rPr>
            </w:pPr>
            <w:r w:rsidRPr="00C077F4">
              <w:rPr>
                <w:rFonts w:ascii="Arial" w:hAnsi="Arial" w:cs="Arial"/>
              </w:rPr>
              <w:t xml:space="preserve"> 605</w:t>
            </w:r>
            <w:r w:rsidR="0099098E" w:rsidRPr="00C077F4">
              <w:rPr>
                <w:rFonts w:ascii="Arial" w:hAnsi="Arial" w:cs="Arial"/>
              </w:rPr>
              <w:t xml:space="preserve"> </w:t>
            </w:r>
            <w:r w:rsidRPr="00C077F4">
              <w:rPr>
                <w:rFonts w:ascii="Arial" w:hAnsi="Arial" w:cs="Arial"/>
              </w:rPr>
              <w:t>m</w:t>
            </w:r>
            <w:r w:rsidRPr="00C077F4">
              <w:rPr>
                <w:rFonts w:ascii="Arial" w:hAnsi="Arial" w:cs="Arial"/>
                <w:vertAlign w:val="superscript"/>
              </w:rPr>
              <w:t>2</w:t>
            </w:r>
            <w:r w:rsidRPr="00C077F4">
              <w:rPr>
                <w:rFonts w:ascii="Arial" w:hAnsi="Arial" w:cs="Arial"/>
              </w:rPr>
              <w:t xml:space="preserve"> asfaltobeton</w:t>
            </w:r>
          </w:p>
        </w:tc>
      </w:tr>
      <w:tr w:rsidR="0099098E" w:rsidRPr="00C077F4" w14:paraId="3908F119" w14:textId="77777777" w:rsidTr="00923A72">
        <w:tc>
          <w:tcPr>
            <w:tcW w:w="950" w:type="dxa"/>
            <w:vMerge/>
            <w:shd w:val="clear" w:color="auto" w:fill="FBE4D5" w:themeFill="accent2" w:themeFillTint="33"/>
          </w:tcPr>
          <w:p w14:paraId="3984AE9A" w14:textId="77777777" w:rsidR="0099098E" w:rsidRPr="00C077F4" w:rsidRDefault="0099098E" w:rsidP="00923A72">
            <w:pPr>
              <w:rPr>
                <w:rFonts w:ascii="Arial" w:hAnsi="Arial" w:cs="Arial"/>
              </w:rPr>
            </w:pPr>
          </w:p>
        </w:tc>
        <w:tc>
          <w:tcPr>
            <w:tcW w:w="3156" w:type="dxa"/>
            <w:shd w:val="clear" w:color="auto" w:fill="FBE4D5" w:themeFill="accent2" w:themeFillTint="33"/>
            <w:vAlign w:val="center"/>
          </w:tcPr>
          <w:p w14:paraId="322B2223" w14:textId="77777777" w:rsidR="0099098E" w:rsidRPr="00C077F4" w:rsidRDefault="0099098E" w:rsidP="00923A72">
            <w:pPr>
              <w:rPr>
                <w:rFonts w:ascii="Arial" w:hAnsi="Arial" w:cs="Arial"/>
              </w:rPr>
            </w:pPr>
            <w:r w:rsidRPr="00C077F4">
              <w:rPr>
                <w:rFonts w:ascii="Arial" w:hAnsi="Arial" w:cs="Arial"/>
              </w:rPr>
              <w:t>štěrkový</w:t>
            </w:r>
          </w:p>
        </w:tc>
        <w:tc>
          <w:tcPr>
            <w:tcW w:w="5103" w:type="dxa"/>
          </w:tcPr>
          <w:p w14:paraId="3BC96A8A" w14:textId="77777777" w:rsidR="0099098E" w:rsidRPr="00C077F4" w:rsidRDefault="0099098E" w:rsidP="00923A72">
            <w:pPr>
              <w:rPr>
                <w:rFonts w:ascii="Arial" w:hAnsi="Arial" w:cs="Arial"/>
              </w:rPr>
            </w:pPr>
          </w:p>
        </w:tc>
      </w:tr>
      <w:tr w:rsidR="0099098E" w:rsidRPr="00C077F4" w14:paraId="4EC1537A" w14:textId="77777777" w:rsidTr="00923A72">
        <w:tc>
          <w:tcPr>
            <w:tcW w:w="950" w:type="dxa"/>
            <w:vMerge/>
            <w:shd w:val="clear" w:color="auto" w:fill="FBE4D5" w:themeFill="accent2" w:themeFillTint="33"/>
          </w:tcPr>
          <w:p w14:paraId="27161211" w14:textId="77777777" w:rsidR="0099098E" w:rsidRPr="00C077F4" w:rsidRDefault="0099098E" w:rsidP="00923A72">
            <w:pPr>
              <w:rPr>
                <w:rFonts w:ascii="Arial" w:hAnsi="Arial" w:cs="Arial"/>
              </w:rPr>
            </w:pPr>
          </w:p>
        </w:tc>
        <w:tc>
          <w:tcPr>
            <w:tcW w:w="3156" w:type="dxa"/>
            <w:shd w:val="clear" w:color="auto" w:fill="FBE4D5" w:themeFill="accent2" w:themeFillTint="33"/>
            <w:vAlign w:val="center"/>
          </w:tcPr>
          <w:p w14:paraId="14BFE2AE" w14:textId="77777777" w:rsidR="0099098E" w:rsidRPr="00C077F4" w:rsidRDefault="0099098E" w:rsidP="00923A72">
            <w:pPr>
              <w:rPr>
                <w:rFonts w:ascii="Arial" w:hAnsi="Arial" w:cs="Arial"/>
              </w:rPr>
            </w:pPr>
            <w:r w:rsidRPr="00C077F4">
              <w:rPr>
                <w:rFonts w:ascii="Arial" w:hAnsi="Arial" w:cs="Arial"/>
              </w:rPr>
              <w:t>travnatý / zemní</w:t>
            </w:r>
          </w:p>
        </w:tc>
        <w:tc>
          <w:tcPr>
            <w:tcW w:w="5103" w:type="dxa"/>
          </w:tcPr>
          <w:p w14:paraId="2067F226" w14:textId="77777777" w:rsidR="0099098E" w:rsidRPr="00C077F4" w:rsidRDefault="0099098E" w:rsidP="00923A72">
            <w:pPr>
              <w:rPr>
                <w:rFonts w:ascii="Arial" w:hAnsi="Arial" w:cs="Arial"/>
              </w:rPr>
            </w:pPr>
          </w:p>
        </w:tc>
      </w:tr>
      <w:tr w:rsidR="0099098E" w:rsidRPr="00C077F4" w14:paraId="733B1D24" w14:textId="77777777" w:rsidTr="00923A72">
        <w:tc>
          <w:tcPr>
            <w:tcW w:w="950" w:type="dxa"/>
            <w:vMerge/>
            <w:shd w:val="clear" w:color="auto" w:fill="FBE4D5" w:themeFill="accent2" w:themeFillTint="33"/>
          </w:tcPr>
          <w:p w14:paraId="69AC4795" w14:textId="77777777" w:rsidR="0099098E" w:rsidRPr="00C077F4" w:rsidRDefault="0099098E" w:rsidP="00923A72">
            <w:pPr>
              <w:rPr>
                <w:rFonts w:ascii="Arial" w:hAnsi="Arial" w:cs="Arial"/>
              </w:rPr>
            </w:pPr>
          </w:p>
        </w:tc>
        <w:tc>
          <w:tcPr>
            <w:tcW w:w="3156" w:type="dxa"/>
            <w:shd w:val="clear" w:color="auto" w:fill="FBE4D5" w:themeFill="accent2" w:themeFillTint="33"/>
            <w:vAlign w:val="center"/>
          </w:tcPr>
          <w:p w14:paraId="11431E49" w14:textId="77777777" w:rsidR="0099098E" w:rsidRPr="00C077F4" w:rsidRDefault="0099098E" w:rsidP="00923A72">
            <w:pPr>
              <w:rPr>
                <w:rFonts w:ascii="Arial" w:hAnsi="Arial" w:cs="Arial"/>
              </w:rPr>
            </w:pPr>
            <w:r w:rsidRPr="00C077F4">
              <w:rPr>
                <w:rFonts w:ascii="Arial" w:hAnsi="Arial" w:cs="Arial"/>
              </w:rPr>
              <w:t>panelový</w:t>
            </w:r>
          </w:p>
        </w:tc>
        <w:tc>
          <w:tcPr>
            <w:tcW w:w="5103" w:type="dxa"/>
          </w:tcPr>
          <w:p w14:paraId="56ED935C" w14:textId="77777777" w:rsidR="0099098E" w:rsidRPr="00C077F4" w:rsidRDefault="0099098E" w:rsidP="00923A72">
            <w:pPr>
              <w:rPr>
                <w:rFonts w:ascii="Arial" w:hAnsi="Arial" w:cs="Arial"/>
              </w:rPr>
            </w:pPr>
          </w:p>
        </w:tc>
      </w:tr>
      <w:tr w:rsidR="005302C4" w:rsidRPr="00C077F4" w14:paraId="0EB679C0" w14:textId="77777777" w:rsidTr="00923A72">
        <w:tc>
          <w:tcPr>
            <w:tcW w:w="4106" w:type="dxa"/>
            <w:gridSpan w:val="2"/>
            <w:shd w:val="clear" w:color="auto" w:fill="FBE4D5" w:themeFill="accent2" w:themeFillTint="33"/>
            <w:vAlign w:val="center"/>
          </w:tcPr>
          <w:p w14:paraId="3DD9DD6C" w14:textId="77777777" w:rsidR="005302C4" w:rsidRPr="00C077F4" w:rsidRDefault="005302C4" w:rsidP="00923A72">
            <w:pPr>
              <w:rPr>
                <w:rFonts w:ascii="Arial" w:hAnsi="Arial" w:cs="Arial"/>
                <w:b/>
              </w:rPr>
            </w:pPr>
            <w:r w:rsidRPr="00C077F4">
              <w:rPr>
                <w:rFonts w:ascii="Arial" w:hAnsi="Arial" w:cs="Arial"/>
                <w:b/>
              </w:rPr>
              <w:t>propustky / brody</w:t>
            </w:r>
          </w:p>
        </w:tc>
        <w:tc>
          <w:tcPr>
            <w:tcW w:w="5103" w:type="dxa"/>
          </w:tcPr>
          <w:p w14:paraId="6A104F13" w14:textId="77777777" w:rsidR="005302C4" w:rsidRPr="00C077F4" w:rsidRDefault="005302C4" w:rsidP="00923A72">
            <w:pPr>
              <w:rPr>
                <w:rFonts w:ascii="Arial" w:hAnsi="Arial" w:cs="Arial"/>
              </w:rPr>
            </w:pPr>
          </w:p>
        </w:tc>
      </w:tr>
      <w:tr w:rsidR="005302C4" w:rsidRPr="00C077F4" w14:paraId="536B4E73" w14:textId="77777777" w:rsidTr="00923A72">
        <w:tc>
          <w:tcPr>
            <w:tcW w:w="4106" w:type="dxa"/>
            <w:gridSpan w:val="2"/>
            <w:shd w:val="clear" w:color="auto" w:fill="FBE4D5" w:themeFill="accent2" w:themeFillTint="33"/>
            <w:vAlign w:val="center"/>
          </w:tcPr>
          <w:p w14:paraId="0969792B" w14:textId="77777777" w:rsidR="005302C4" w:rsidRPr="00C077F4" w:rsidRDefault="005302C4" w:rsidP="00923A72">
            <w:pPr>
              <w:rPr>
                <w:rFonts w:ascii="Arial" w:hAnsi="Arial" w:cs="Arial"/>
                <w:b/>
              </w:rPr>
            </w:pPr>
            <w:r w:rsidRPr="00C077F4">
              <w:rPr>
                <w:rFonts w:ascii="Arial" w:hAnsi="Arial" w:cs="Arial"/>
                <w:b/>
              </w:rPr>
              <w:t>odvodnění zemní pláně a vozovky</w:t>
            </w:r>
          </w:p>
        </w:tc>
        <w:tc>
          <w:tcPr>
            <w:tcW w:w="5103" w:type="dxa"/>
          </w:tcPr>
          <w:p w14:paraId="2E5A25DD" w14:textId="77777777" w:rsidR="005302C4" w:rsidRPr="00C077F4" w:rsidRDefault="005302C4" w:rsidP="00923A72">
            <w:pPr>
              <w:rPr>
                <w:rFonts w:ascii="Arial" w:hAnsi="Arial" w:cs="Arial"/>
              </w:rPr>
            </w:pPr>
            <w:r w:rsidRPr="00C077F4">
              <w:rPr>
                <w:rFonts w:ascii="Arial" w:hAnsi="Arial" w:cs="Arial"/>
              </w:rPr>
              <w:t>příčný sklon</w:t>
            </w:r>
            <w:r w:rsidR="00EB503E" w:rsidRPr="00C077F4">
              <w:rPr>
                <w:rFonts w:ascii="Arial" w:hAnsi="Arial" w:cs="Arial"/>
              </w:rPr>
              <w:t xml:space="preserve"> 3%</w:t>
            </w:r>
            <w:r w:rsidRPr="00C077F4">
              <w:rPr>
                <w:rFonts w:ascii="Arial" w:hAnsi="Arial" w:cs="Arial"/>
              </w:rPr>
              <w:t>; vsakováním do terénu</w:t>
            </w:r>
          </w:p>
        </w:tc>
      </w:tr>
      <w:tr w:rsidR="005302C4" w:rsidRPr="00C077F4" w14:paraId="70A7C10A" w14:textId="77777777" w:rsidTr="00923A72">
        <w:tc>
          <w:tcPr>
            <w:tcW w:w="4106" w:type="dxa"/>
            <w:gridSpan w:val="2"/>
            <w:shd w:val="clear" w:color="auto" w:fill="FBE4D5" w:themeFill="accent2" w:themeFillTint="33"/>
            <w:vAlign w:val="center"/>
          </w:tcPr>
          <w:p w14:paraId="56AD7056" w14:textId="77777777" w:rsidR="005302C4" w:rsidRPr="00C077F4" w:rsidRDefault="005302C4" w:rsidP="00923A72">
            <w:pPr>
              <w:rPr>
                <w:rFonts w:ascii="Arial" w:hAnsi="Arial" w:cs="Arial"/>
                <w:b/>
              </w:rPr>
            </w:pPr>
            <w:r w:rsidRPr="00C077F4">
              <w:rPr>
                <w:rFonts w:ascii="Arial" w:hAnsi="Arial" w:cs="Arial"/>
                <w:b/>
              </w:rPr>
              <w:t>výhybny</w:t>
            </w:r>
          </w:p>
        </w:tc>
        <w:tc>
          <w:tcPr>
            <w:tcW w:w="5103" w:type="dxa"/>
          </w:tcPr>
          <w:p w14:paraId="56BB75EC" w14:textId="73C4134E" w:rsidR="005302C4" w:rsidRPr="00C077F4" w:rsidRDefault="005302C4" w:rsidP="00923A72">
            <w:pPr>
              <w:rPr>
                <w:rFonts w:ascii="Arial" w:hAnsi="Arial" w:cs="Arial"/>
              </w:rPr>
            </w:pPr>
          </w:p>
        </w:tc>
      </w:tr>
      <w:tr w:rsidR="005302C4" w:rsidRPr="00C077F4" w14:paraId="0B81F555" w14:textId="77777777" w:rsidTr="00923A72">
        <w:trPr>
          <w:trHeight w:val="58"/>
        </w:trPr>
        <w:tc>
          <w:tcPr>
            <w:tcW w:w="4106" w:type="dxa"/>
            <w:gridSpan w:val="2"/>
            <w:shd w:val="clear" w:color="auto" w:fill="FBE4D5" w:themeFill="accent2" w:themeFillTint="33"/>
            <w:vAlign w:val="center"/>
          </w:tcPr>
          <w:p w14:paraId="6EA58275" w14:textId="77777777" w:rsidR="005302C4" w:rsidRPr="00C077F4" w:rsidRDefault="005302C4" w:rsidP="00923A72">
            <w:pPr>
              <w:rPr>
                <w:rFonts w:ascii="Arial" w:hAnsi="Arial" w:cs="Arial"/>
                <w:b/>
              </w:rPr>
            </w:pPr>
            <w:r w:rsidRPr="00C077F4">
              <w:rPr>
                <w:rFonts w:ascii="Arial" w:hAnsi="Arial" w:cs="Arial"/>
                <w:b/>
              </w:rPr>
              <w:t>hospodářské sjezdy / obratiště</w:t>
            </w:r>
          </w:p>
        </w:tc>
        <w:tc>
          <w:tcPr>
            <w:tcW w:w="5103" w:type="dxa"/>
          </w:tcPr>
          <w:p w14:paraId="5E8ABD03" w14:textId="4A467986" w:rsidR="005302C4" w:rsidRPr="00C077F4" w:rsidRDefault="002F4EF2" w:rsidP="00923A72">
            <w:pPr>
              <w:rPr>
                <w:rFonts w:ascii="Arial" w:hAnsi="Arial" w:cs="Arial"/>
              </w:rPr>
            </w:pPr>
            <w:r w:rsidRPr="00C077F4">
              <w:rPr>
                <w:rFonts w:ascii="Arial" w:hAnsi="Arial" w:cs="Arial"/>
              </w:rPr>
              <w:t xml:space="preserve">S2, </w:t>
            </w:r>
            <w:r w:rsidR="00EB503E" w:rsidRPr="00C077F4">
              <w:rPr>
                <w:rFonts w:ascii="Arial" w:hAnsi="Arial" w:cs="Arial"/>
              </w:rPr>
              <w:t>S</w:t>
            </w:r>
            <w:r w:rsidRPr="00C077F4">
              <w:rPr>
                <w:rFonts w:ascii="Arial" w:hAnsi="Arial" w:cs="Arial"/>
              </w:rPr>
              <w:t>31</w:t>
            </w:r>
            <w:r w:rsidR="00EB503E" w:rsidRPr="00C077F4">
              <w:rPr>
                <w:rFonts w:ascii="Arial" w:hAnsi="Arial" w:cs="Arial"/>
              </w:rPr>
              <w:t>, S</w:t>
            </w:r>
            <w:r w:rsidR="00290F41" w:rsidRPr="00C077F4">
              <w:rPr>
                <w:rFonts w:ascii="Arial" w:hAnsi="Arial" w:cs="Arial"/>
              </w:rPr>
              <w:t>18</w:t>
            </w:r>
          </w:p>
        </w:tc>
      </w:tr>
      <w:tr w:rsidR="005302C4" w:rsidRPr="00C077F4" w14:paraId="58A077A0" w14:textId="77777777" w:rsidTr="00923A72">
        <w:tc>
          <w:tcPr>
            <w:tcW w:w="4106" w:type="dxa"/>
            <w:gridSpan w:val="2"/>
            <w:shd w:val="clear" w:color="auto" w:fill="FBE4D5" w:themeFill="accent2" w:themeFillTint="33"/>
            <w:vAlign w:val="center"/>
          </w:tcPr>
          <w:p w14:paraId="13AD7E2C" w14:textId="77777777" w:rsidR="005302C4" w:rsidRPr="00C077F4" w:rsidRDefault="005302C4" w:rsidP="00923A72">
            <w:pPr>
              <w:rPr>
                <w:rFonts w:ascii="Arial" w:hAnsi="Arial" w:cs="Arial"/>
                <w:b/>
              </w:rPr>
            </w:pPr>
            <w:r w:rsidRPr="00C077F4">
              <w:rPr>
                <w:rFonts w:ascii="Arial" w:hAnsi="Arial" w:cs="Arial"/>
                <w:b/>
              </w:rPr>
              <w:t>výsadby</w:t>
            </w:r>
          </w:p>
        </w:tc>
        <w:tc>
          <w:tcPr>
            <w:tcW w:w="5103" w:type="dxa"/>
          </w:tcPr>
          <w:p w14:paraId="01CE0B9F" w14:textId="7F5C1A6B" w:rsidR="005302C4" w:rsidRPr="00C077F4" w:rsidRDefault="00290F41" w:rsidP="00923A72">
            <w:pPr>
              <w:rPr>
                <w:rFonts w:ascii="Arial" w:hAnsi="Arial" w:cs="Arial"/>
              </w:rPr>
            </w:pPr>
            <w:r w:rsidRPr="00C077F4">
              <w:rPr>
                <w:rFonts w:ascii="Arial" w:hAnsi="Arial" w:cs="Arial"/>
              </w:rPr>
              <w:t>LBK 2</w:t>
            </w:r>
            <w:r w:rsidR="007414A1">
              <w:rPr>
                <w:rFonts w:ascii="Arial" w:hAnsi="Arial" w:cs="Arial"/>
              </w:rPr>
              <w:t>481</w:t>
            </w:r>
          </w:p>
        </w:tc>
      </w:tr>
      <w:tr w:rsidR="005302C4" w:rsidRPr="00C077F4" w14:paraId="7AC7E38C" w14:textId="77777777" w:rsidTr="00923A72">
        <w:tc>
          <w:tcPr>
            <w:tcW w:w="4106" w:type="dxa"/>
            <w:gridSpan w:val="2"/>
            <w:shd w:val="clear" w:color="auto" w:fill="FBE4D5" w:themeFill="accent2" w:themeFillTint="33"/>
            <w:vAlign w:val="center"/>
          </w:tcPr>
          <w:p w14:paraId="1F1A1D0E" w14:textId="77777777" w:rsidR="005302C4" w:rsidRPr="00C077F4" w:rsidRDefault="005302C4" w:rsidP="00923A72">
            <w:pPr>
              <w:rPr>
                <w:rFonts w:ascii="Arial" w:hAnsi="Arial" w:cs="Arial"/>
                <w:b/>
              </w:rPr>
            </w:pPr>
            <w:r w:rsidRPr="00C077F4">
              <w:rPr>
                <w:rFonts w:ascii="Arial" w:hAnsi="Arial" w:cs="Arial"/>
                <w:b/>
              </w:rPr>
              <w:t>dotčená zařízení</w:t>
            </w:r>
          </w:p>
        </w:tc>
        <w:tc>
          <w:tcPr>
            <w:tcW w:w="5103" w:type="dxa"/>
          </w:tcPr>
          <w:p w14:paraId="47D96A18" w14:textId="0B6E8558" w:rsidR="005302C4" w:rsidRPr="00C077F4" w:rsidRDefault="00EB503E" w:rsidP="00923A72">
            <w:pPr>
              <w:rPr>
                <w:rFonts w:ascii="Arial" w:hAnsi="Arial" w:cs="Arial"/>
              </w:rPr>
            </w:pPr>
            <w:r w:rsidRPr="00C077F4">
              <w:rPr>
                <w:rFonts w:ascii="Arial" w:hAnsi="Arial" w:cs="Arial"/>
              </w:rPr>
              <w:t>S</w:t>
            </w:r>
            <w:r w:rsidR="00290F41" w:rsidRPr="00C077F4">
              <w:rPr>
                <w:rFonts w:ascii="Arial" w:hAnsi="Arial" w:cs="Arial"/>
              </w:rPr>
              <w:t xml:space="preserve">18 </w:t>
            </w:r>
            <w:r w:rsidRPr="00C077F4">
              <w:rPr>
                <w:rFonts w:ascii="Arial" w:hAnsi="Arial" w:cs="Arial"/>
              </w:rPr>
              <w:t xml:space="preserve"> II/257</w:t>
            </w:r>
            <w:r w:rsidR="002F4EF2" w:rsidRPr="00C077F4">
              <w:rPr>
                <w:rFonts w:ascii="Arial" w:hAnsi="Arial" w:cs="Arial"/>
              </w:rPr>
              <w:t>, vodovod, kanalizace a LBK 2481</w:t>
            </w:r>
          </w:p>
        </w:tc>
      </w:tr>
      <w:tr w:rsidR="005302C4" w:rsidRPr="00C077F4" w14:paraId="4C597C3C" w14:textId="77777777" w:rsidTr="00923A72">
        <w:tc>
          <w:tcPr>
            <w:tcW w:w="4106" w:type="dxa"/>
            <w:gridSpan w:val="2"/>
            <w:shd w:val="clear" w:color="auto" w:fill="FBE4D5" w:themeFill="accent2" w:themeFillTint="33"/>
            <w:vAlign w:val="center"/>
          </w:tcPr>
          <w:p w14:paraId="617160FA" w14:textId="77777777" w:rsidR="005302C4" w:rsidRPr="00C077F4" w:rsidRDefault="005302C4" w:rsidP="00923A72">
            <w:pPr>
              <w:rPr>
                <w:rFonts w:ascii="Arial" w:hAnsi="Arial" w:cs="Arial"/>
                <w:b/>
              </w:rPr>
            </w:pPr>
            <w:r w:rsidRPr="00C077F4">
              <w:rPr>
                <w:rFonts w:ascii="Arial" w:hAnsi="Arial" w:cs="Arial"/>
                <w:b/>
              </w:rPr>
              <w:t>doplňující informace</w:t>
            </w:r>
          </w:p>
        </w:tc>
        <w:tc>
          <w:tcPr>
            <w:tcW w:w="5103" w:type="dxa"/>
          </w:tcPr>
          <w:p w14:paraId="55A23F0B" w14:textId="77777777" w:rsidR="005302C4" w:rsidRPr="00C077F4" w:rsidRDefault="005302C4" w:rsidP="00923A72">
            <w:pPr>
              <w:rPr>
                <w:rFonts w:ascii="Arial" w:hAnsi="Arial" w:cs="Arial"/>
              </w:rPr>
            </w:pPr>
          </w:p>
        </w:tc>
      </w:tr>
    </w:tbl>
    <w:p w14:paraId="164BE0D1" w14:textId="77777777" w:rsidR="007414A1" w:rsidRDefault="007414A1" w:rsidP="004E4B4A">
      <w:pPr>
        <w:spacing w:before="120"/>
        <w:rPr>
          <w:rFonts w:ascii="Arial" w:hAnsi="Arial" w:cs="Arial"/>
          <w:b/>
          <w:color w:val="4C4C4E"/>
          <w:u w:val="single"/>
        </w:rPr>
      </w:pPr>
    </w:p>
    <w:p w14:paraId="56022BDB" w14:textId="29FE27DC" w:rsidR="004E4B4A" w:rsidRPr="00C077F4" w:rsidRDefault="00E64740" w:rsidP="004E4B4A">
      <w:pPr>
        <w:spacing w:before="120"/>
        <w:rPr>
          <w:rFonts w:ascii="Arial" w:hAnsi="Arial" w:cs="Arial"/>
          <w:b/>
          <w:color w:val="4C4C4E"/>
          <w:u w:val="single"/>
        </w:rPr>
      </w:pPr>
      <w:r w:rsidRPr="00C077F4">
        <w:rPr>
          <w:rFonts w:ascii="Arial" w:hAnsi="Arial" w:cs="Arial"/>
          <w:b/>
          <w:color w:val="4C4C4E"/>
          <w:u w:val="single"/>
        </w:rPr>
        <w:lastRenderedPageBreak/>
        <w:t>Doplňková</w:t>
      </w:r>
      <w:r w:rsidR="004E4B4A" w:rsidRPr="00C077F4">
        <w:rPr>
          <w:rFonts w:ascii="Arial" w:hAnsi="Arial" w:cs="Arial"/>
          <w:b/>
          <w:color w:val="4C4C4E"/>
          <w:u w:val="single"/>
        </w:rPr>
        <w:t xml:space="preserve"> polní cesta C </w:t>
      </w:r>
      <w:r w:rsidRPr="00C077F4">
        <w:rPr>
          <w:rFonts w:ascii="Arial" w:hAnsi="Arial" w:cs="Arial"/>
          <w:b/>
          <w:color w:val="4C4C4E"/>
          <w:u w:val="single"/>
        </w:rPr>
        <w:t>2</w:t>
      </w:r>
      <w:r w:rsidR="004E4B4A" w:rsidRPr="00C077F4">
        <w:rPr>
          <w:rFonts w:ascii="Arial" w:hAnsi="Arial" w:cs="Arial"/>
          <w:b/>
          <w:color w:val="4C4C4E"/>
          <w:u w:val="single"/>
        </w:rPr>
        <w:t>1 v k.ú. Kučlín</w:t>
      </w:r>
    </w:p>
    <w:p w14:paraId="2C5952F1" w14:textId="7393B31C" w:rsidR="004E4B4A" w:rsidRPr="00C077F4" w:rsidRDefault="004E4B4A" w:rsidP="004E4B4A">
      <w:pPr>
        <w:pStyle w:val="Zkladntextodsazen"/>
        <w:spacing w:before="120" w:after="0" w:line="240" w:lineRule="auto"/>
        <w:ind w:left="0" w:firstLine="0"/>
        <w:rPr>
          <w:rFonts w:eastAsiaTheme="minorEastAsia" w:cs="Arial"/>
          <w:lang w:eastAsia="en-US"/>
        </w:rPr>
      </w:pPr>
      <w:r w:rsidRPr="00C077F4">
        <w:rPr>
          <w:rFonts w:eastAsiaTheme="minorEastAsia" w:cs="Arial"/>
          <w:b/>
          <w:u w:val="single"/>
          <w:lang w:eastAsia="en-US"/>
        </w:rPr>
        <w:t xml:space="preserve">Polní cesta C </w:t>
      </w:r>
      <w:r w:rsidR="00E64740" w:rsidRPr="00C077F4">
        <w:rPr>
          <w:rFonts w:eastAsiaTheme="minorEastAsia" w:cs="Arial"/>
          <w:b/>
          <w:u w:val="single"/>
          <w:lang w:eastAsia="en-US"/>
        </w:rPr>
        <w:t>2</w:t>
      </w:r>
      <w:r w:rsidRPr="00C077F4">
        <w:rPr>
          <w:rFonts w:eastAsiaTheme="minorEastAsia" w:cs="Arial"/>
          <w:b/>
          <w:u w:val="single"/>
          <w:lang w:eastAsia="en-US"/>
        </w:rPr>
        <w:t>1</w:t>
      </w:r>
      <w:r w:rsidR="00E64740" w:rsidRPr="00C077F4">
        <w:rPr>
          <w:rFonts w:eastAsiaTheme="minorEastAsia" w:cs="Arial"/>
          <w:b/>
          <w:u w:val="single"/>
          <w:lang w:eastAsia="en-US"/>
        </w:rPr>
        <w:t>:</w:t>
      </w:r>
      <w:r w:rsidRPr="00C077F4">
        <w:rPr>
          <w:rFonts w:eastAsiaTheme="minorEastAsia" w:cs="Arial"/>
          <w:lang w:eastAsia="en-US"/>
        </w:rPr>
        <w:t xml:space="preserve"> </w:t>
      </w:r>
      <w:r w:rsidR="00E64740" w:rsidRPr="00C077F4">
        <w:rPr>
          <w:rFonts w:eastAsiaTheme="minorEastAsia" w:cs="Arial"/>
          <w:lang w:eastAsia="en-US"/>
        </w:rPr>
        <w:t>n</w:t>
      </w:r>
      <w:r w:rsidR="00E64740" w:rsidRPr="00C077F4">
        <w:rPr>
          <w:rFonts w:cs="Arial"/>
          <w:color w:val="000000"/>
        </w:rPr>
        <w:t>ově navržená doplňková polní cesta o šířce 3,5 m. Odbočuje z rekonstruované polní cesty C7A na 0,19 km nově navrženým sjezdem S32 přes propustek P4. Vede západním směrem, účelem je zpřístupnění zemědělských pozemků. Délka cesty je 30 m. Povrch cesty navržen</w:t>
      </w:r>
      <w:r w:rsidR="00867EDC" w:rsidRPr="00C077F4">
        <w:rPr>
          <w:rFonts w:cs="Arial"/>
          <w:color w:val="000000"/>
        </w:rPr>
        <w:t xml:space="preserve"> zatravněný, ale vzhledem k návaznosti (propustek)  bude na zvážení </w:t>
      </w:r>
      <w:r w:rsidR="009177F5" w:rsidRPr="00C077F4">
        <w:rPr>
          <w:rFonts w:cs="Arial"/>
          <w:color w:val="000000"/>
        </w:rPr>
        <w:t>PD,</w:t>
      </w:r>
      <w:r w:rsidR="00867EDC" w:rsidRPr="00C077F4">
        <w:rPr>
          <w:rFonts w:cs="Arial"/>
          <w:color w:val="000000"/>
        </w:rPr>
        <w:t xml:space="preserve"> zda nenavrhnout jiný povrch</w:t>
      </w:r>
      <w:r w:rsidR="00E64740" w:rsidRPr="00C077F4">
        <w:rPr>
          <w:rFonts w:cs="Arial"/>
          <w:color w:val="000000"/>
        </w:rPr>
        <w:t>. Osa komunikace je složena z přímých úseků. Sklonové poměry: 2%. Odvodnění navrženo příčným sklonem. Na trase nedochází ke křížení se zařízeními technických sítí.</w:t>
      </w:r>
    </w:p>
    <w:p w14:paraId="79CFADFB" w14:textId="62E46834" w:rsidR="004E4B4A" w:rsidRPr="00C077F4" w:rsidRDefault="004E4B4A" w:rsidP="004E4B4A">
      <w:pPr>
        <w:pStyle w:val="Zkladntextodsazen"/>
        <w:tabs>
          <w:tab w:val="left" w:pos="851"/>
        </w:tabs>
        <w:spacing w:before="120" w:after="0" w:line="240" w:lineRule="auto"/>
        <w:ind w:left="0" w:firstLine="0"/>
        <w:rPr>
          <w:rFonts w:cs="Arial"/>
          <w:bCs/>
        </w:rPr>
      </w:pPr>
      <w:r w:rsidRPr="00C077F4">
        <w:rPr>
          <w:rFonts w:cs="Arial"/>
          <w:bCs/>
        </w:rPr>
        <w:t xml:space="preserve">Číslo parcely: </w:t>
      </w:r>
      <w:r w:rsidR="00867EDC" w:rsidRPr="00C077F4">
        <w:rPr>
          <w:rFonts w:cs="Arial"/>
          <w:bCs/>
        </w:rPr>
        <w:t>677</w:t>
      </w:r>
    </w:p>
    <w:p w14:paraId="2F526C7F" w14:textId="76837C81" w:rsidR="004E4B4A" w:rsidRPr="00C077F4" w:rsidRDefault="004E4B4A" w:rsidP="004E4B4A">
      <w:pPr>
        <w:pStyle w:val="Zkladntextodsazen"/>
        <w:tabs>
          <w:tab w:val="left" w:pos="851"/>
        </w:tabs>
        <w:spacing w:before="120" w:after="0" w:line="240" w:lineRule="auto"/>
        <w:ind w:left="0" w:firstLine="0"/>
        <w:rPr>
          <w:rFonts w:cs="Arial"/>
          <w:bCs/>
        </w:rPr>
      </w:pPr>
      <w:r w:rsidRPr="00C077F4">
        <w:rPr>
          <w:rFonts w:cs="Arial"/>
          <w:bCs/>
        </w:rPr>
        <w:t xml:space="preserve">Výměra:  </w:t>
      </w:r>
      <w:r w:rsidR="00867EDC" w:rsidRPr="00C077F4">
        <w:rPr>
          <w:rFonts w:cs="Arial"/>
          <w:bCs/>
        </w:rPr>
        <w:t>279</w:t>
      </w:r>
      <w:r w:rsidRPr="00C077F4">
        <w:rPr>
          <w:rFonts w:cs="Arial"/>
          <w:bCs/>
        </w:rPr>
        <w:t xml:space="preserve"> m</w:t>
      </w:r>
      <w:r w:rsidRPr="00C077F4">
        <w:rPr>
          <w:rFonts w:cs="Arial"/>
          <w:bCs/>
          <w:vertAlign w:val="superscript"/>
        </w:rPr>
        <w:t>2</w:t>
      </w:r>
    </w:p>
    <w:p w14:paraId="081916C9" w14:textId="77777777" w:rsidR="004E4B4A" w:rsidRPr="00C077F4" w:rsidRDefault="004E4B4A" w:rsidP="004E4B4A">
      <w:pPr>
        <w:pStyle w:val="Zkladntextodsazen"/>
        <w:tabs>
          <w:tab w:val="left" w:pos="851"/>
        </w:tabs>
        <w:spacing w:before="120" w:after="0" w:line="240" w:lineRule="auto"/>
        <w:ind w:left="0" w:firstLine="0"/>
        <w:rPr>
          <w:rFonts w:cs="Arial"/>
          <w:bCs/>
        </w:rPr>
      </w:pPr>
      <w:r w:rsidRPr="00C077F4">
        <w:rPr>
          <w:rFonts w:cs="Arial"/>
          <w:bCs/>
        </w:rPr>
        <w:t>Druh – využití pozemku: ostatní plocha - ostatní komunikace</w:t>
      </w:r>
    </w:p>
    <w:p w14:paraId="458BDDE8" w14:textId="77777777" w:rsidR="004E4B4A" w:rsidRPr="00C077F4" w:rsidRDefault="004E4B4A" w:rsidP="004E4B4A">
      <w:pPr>
        <w:pStyle w:val="Zkladntextodsazen"/>
        <w:tabs>
          <w:tab w:val="left" w:pos="851"/>
        </w:tabs>
        <w:spacing w:before="120" w:after="0" w:line="240" w:lineRule="auto"/>
        <w:ind w:left="0" w:firstLine="0"/>
        <w:rPr>
          <w:rFonts w:cs="Arial"/>
          <w:bCs/>
        </w:rPr>
      </w:pPr>
      <w:r w:rsidRPr="00C077F4">
        <w:rPr>
          <w:rFonts w:cs="Arial"/>
          <w:bCs/>
        </w:rPr>
        <w:t>Vlastnické právo: Obec Hrobčice, Hrobčice 41, 41757 Hrobčice</w:t>
      </w:r>
    </w:p>
    <w:p w14:paraId="21CCF2A9" w14:textId="77777777" w:rsidR="004E4B4A" w:rsidRPr="00C077F4" w:rsidRDefault="004E4B4A" w:rsidP="004E4B4A">
      <w:pPr>
        <w:spacing w:before="120"/>
        <w:jc w:val="both"/>
        <w:rPr>
          <w:rFonts w:ascii="Arial" w:hAnsi="Arial" w:cs="Arial"/>
        </w:rPr>
      </w:pPr>
    </w:p>
    <w:tbl>
      <w:tblPr>
        <w:tblStyle w:val="Mkatabulky"/>
        <w:tblW w:w="9209" w:type="dxa"/>
        <w:tblLook w:val="04A0" w:firstRow="1" w:lastRow="0" w:firstColumn="1" w:lastColumn="0" w:noHBand="0" w:noVBand="1"/>
      </w:tblPr>
      <w:tblGrid>
        <w:gridCol w:w="1017"/>
        <w:gridCol w:w="3133"/>
        <w:gridCol w:w="5059"/>
      </w:tblGrid>
      <w:tr w:rsidR="004E4B4A" w:rsidRPr="00C077F4" w14:paraId="02333670" w14:textId="77777777" w:rsidTr="00A459D8">
        <w:tc>
          <w:tcPr>
            <w:tcW w:w="4150" w:type="dxa"/>
            <w:gridSpan w:val="2"/>
            <w:shd w:val="clear" w:color="auto" w:fill="FBE4D5" w:themeFill="accent2" w:themeFillTint="33"/>
            <w:vAlign w:val="center"/>
          </w:tcPr>
          <w:p w14:paraId="4E860E04" w14:textId="77777777" w:rsidR="004E4B4A" w:rsidRPr="00C077F4" w:rsidRDefault="004E4B4A" w:rsidP="007A6AB3">
            <w:pPr>
              <w:rPr>
                <w:rFonts w:ascii="Arial" w:hAnsi="Arial" w:cs="Arial"/>
                <w:b/>
              </w:rPr>
            </w:pPr>
            <w:r w:rsidRPr="00C077F4">
              <w:rPr>
                <w:rFonts w:ascii="Arial" w:hAnsi="Arial" w:cs="Arial"/>
                <w:b/>
              </w:rPr>
              <w:t>označení cesty</w:t>
            </w:r>
          </w:p>
        </w:tc>
        <w:tc>
          <w:tcPr>
            <w:tcW w:w="5059" w:type="dxa"/>
          </w:tcPr>
          <w:p w14:paraId="07D49A61" w14:textId="065ECF5F" w:rsidR="004E4B4A" w:rsidRPr="00C077F4" w:rsidRDefault="004E4B4A" w:rsidP="007A6AB3">
            <w:pPr>
              <w:rPr>
                <w:rFonts w:ascii="Arial" w:hAnsi="Arial" w:cs="Arial"/>
              </w:rPr>
            </w:pPr>
            <w:r w:rsidRPr="00C077F4">
              <w:rPr>
                <w:rFonts w:ascii="Arial" w:hAnsi="Arial" w:cs="Arial"/>
              </w:rPr>
              <w:t>C</w:t>
            </w:r>
            <w:r w:rsidR="00E64740" w:rsidRPr="00C077F4">
              <w:rPr>
                <w:rFonts w:ascii="Arial" w:hAnsi="Arial" w:cs="Arial"/>
              </w:rPr>
              <w:t xml:space="preserve"> 2</w:t>
            </w:r>
            <w:r w:rsidRPr="00C077F4">
              <w:rPr>
                <w:rFonts w:ascii="Arial" w:hAnsi="Arial" w:cs="Arial"/>
              </w:rPr>
              <w:t>1</w:t>
            </w:r>
          </w:p>
        </w:tc>
      </w:tr>
      <w:tr w:rsidR="004E4B4A" w:rsidRPr="00C077F4" w14:paraId="4635790F" w14:textId="77777777" w:rsidTr="00A459D8">
        <w:tc>
          <w:tcPr>
            <w:tcW w:w="4150" w:type="dxa"/>
            <w:gridSpan w:val="2"/>
            <w:shd w:val="clear" w:color="auto" w:fill="FBE4D5" w:themeFill="accent2" w:themeFillTint="33"/>
            <w:vAlign w:val="center"/>
          </w:tcPr>
          <w:p w14:paraId="01BC06D6" w14:textId="77777777" w:rsidR="004E4B4A" w:rsidRPr="00C077F4" w:rsidRDefault="004E4B4A" w:rsidP="007A6AB3">
            <w:pPr>
              <w:rPr>
                <w:rFonts w:ascii="Arial" w:hAnsi="Arial" w:cs="Arial"/>
                <w:b/>
              </w:rPr>
            </w:pPr>
            <w:r w:rsidRPr="00C077F4">
              <w:rPr>
                <w:rFonts w:ascii="Arial" w:hAnsi="Arial" w:cs="Arial"/>
                <w:b/>
              </w:rPr>
              <w:t>kategorie dle ČSN 73 6109 (73 6108)</w:t>
            </w:r>
          </w:p>
        </w:tc>
        <w:tc>
          <w:tcPr>
            <w:tcW w:w="5059" w:type="dxa"/>
          </w:tcPr>
          <w:p w14:paraId="255EF04D" w14:textId="66487818" w:rsidR="004E4B4A" w:rsidRPr="00C077F4" w:rsidRDefault="004E4B4A" w:rsidP="007A6AB3">
            <w:pPr>
              <w:rPr>
                <w:rFonts w:ascii="Arial" w:hAnsi="Arial" w:cs="Arial"/>
              </w:rPr>
            </w:pPr>
            <w:r w:rsidRPr="00C077F4">
              <w:rPr>
                <w:rFonts w:ascii="Arial" w:hAnsi="Arial" w:cs="Arial"/>
              </w:rPr>
              <w:t>P 3,</w:t>
            </w:r>
            <w:r w:rsidR="00E64740" w:rsidRPr="00C077F4">
              <w:rPr>
                <w:rFonts w:ascii="Arial" w:hAnsi="Arial" w:cs="Arial"/>
              </w:rPr>
              <w:t>5</w:t>
            </w:r>
            <w:r w:rsidRPr="00C077F4">
              <w:rPr>
                <w:rFonts w:ascii="Arial" w:hAnsi="Arial" w:cs="Arial"/>
              </w:rPr>
              <w:t xml:space="preserve">/20 </w:t>
            </w:r>
          </w:p>
        </w:tc>
      </w:tr>
      <w:tr w:rsidR="004E4B4A" w:rsidRPr="00C077F4" w14:paraId="0ED5CD69" w14:textId="77777777" w:rsidTr="00A459D8">
        <w:tc>
          <w:tcPr>
            <w:tcW w:w="4150" w:type="dxa"/>
            <w:gridSpan w:val="2"/>
            <w:shd w:val="clear" w:color="auto" w:fill="FBE4D5" w:themeFill="accent2" w:themeFillTint="33"/>
            <w:vAlign w:val="center"/>
          </w:tcPr>
          <w:p w14:paraId="0C720467" w14:textId="77777777" w:rsidR="004E4B4A" w:rsidRPr="00C077F4" w:rsidRDefault="004E4B4A" w:rsidP="007A6AB3">
            <w:pPr>
              <w:rPr>
                <w:rFonts w:ascii="Arial" w:hAnsi="Arial" w:cs="Arial"/>
                <w:b/>
              </w:rPr>
            </w:pPr>
            <w:r w:rsidRPr="00C077F4">
              <w:rPr>
                <w:rFonts w:ascii="Arial" w:hAnsi="Arial" w:cs="Arial"/>
                <w:b/>
              </w:rPr>
              <w:t>délka</w:t>
            </w:r>
          </w:p>
        </w:tc>
        <w:tc>
          <w:tcPr>
            <w:tcW w:w="5059" w:type="dxa"/>
          </w:tcPr>
          <w:p w14:paraId="0D1F8FA1" w14:textId="679E26DB" w:rsidR="004E4B4A" w:rsidRPr="00C077F4" w:rsidRDefault="00E64740" w:rsidP="007A6AB3">
            <w:pPr>
              <w:rPr>
                <w:rFonts w:ascii="Arial" w:hAnsi="Arial" w:cs="Arial"/>
              </w:rPr>
            </w:pPr>
            <w:r w:rsidRPr="00C077F4">
              <w:rPr>
                <w:rFonts w:ascii="Arial" w:hAnsi="Arial" w:cs="Arial"/>
              </w:rPr>
              <w:t>30</w:t>
            </w:r>
            <w:r w:rsidR="004E4B4A" w:rsidRPr="00C077F4">
              <w:rPr>
                <w:rFonts w:ascii="Arial" w:hAnsi="Arial" w:cs="Arial"/>
              </w:rPr>
              <w:t xml:space="preserve"> m</w:t>
            </w:r>
          </w:p>
        </w:tc>
      </w:tr>
      <w:tr w:rsidR="004E4B4A" w:rsidRPr="00C077F4" w14:paraId="510307DD" w14:textId="77777777" w:rsidTr="00A459D8">
        <w:tc>
          <w:tcPr>
            <w:tcW w:w="4150" w:type="dxa"/>
            <w:gridSpan w:val="2"/>
            <w:shd w:val="clear" w:color="auto" w:fill="FBE4D5" w:themeFill="accent2" w:themeFillTint="33"/>
            <w:vAlign w:val="center"/>
          </w:tcPr>
          <w:p w14:paraId="3B35F848" w14:textId="77777777" w:rsidR="004E4B4A" w:rsidRPr="00C077F4" w:rsidRDefault="004E4B4A" w:rsidP="007A6AB3">
            <w:pPr>
              <w:rPr>
                <w:rFonts w:ascii="Arial" w:hAnsi="Arial" w:cs="Arial"/>
                <w:b/>
              </w:rPr>
            </w:pPr>
            <w:r w:rsidRPr="00C077F4">
              <w:rPr>
                <w:rFonts w:ascii="Arial" w:hAnsi="Arial" w:cs="Arial"/>
                <w:b/>
              </w:rPr>
              <w:t>zábor</w:t>
            </w:r>
          </w:p>
        </w:tc>
        <w:tc>
          <w:tcPr>
            <w:tcW w:w="5059" w:type="dxa"/>
          </w:tcPr>
          <w:p w14:paraId="2082B268" w14:textId="36CB6023" w:rsidR="004E4B4A" w:rsidRPr="00C077F4" w:rsidRDefault="00867EDC" w:rsidP="007A6AB3">
            <w:pPr>
              <w:rPr>
                <w:rFonts w:ascii="Arial" w:hAnsi="Arial" w:cs="Arial"/>
              </w:rPr>
            </w:pPr>
            <w:r w:rsidRPr="00C077F4">
              <w:rPr>
                <w:rFonts w:ascii="Arial" w:hAnsi="Arial" w:cs="Arial"/>
              </w:rPr>
              <w:t>279</w:t>
            </w:r>
            <w:r w:rsidR="004E4B4A" w:rsidRPr="00C077F4">
              <w:rPr>
                <w:rFonts w:ascii="Arial" w:hAnsi="Arial" w:cs="Arial"/>
              </w:rPr>
              <w:t xml:space="preserve"> m</w:t>
            </w:r>
            <w:r w:rsidR="004E4B4A" w:rsidRPr="00C077F4">
              <w:rPr>
                <w:rFonts w:ascii="Arial" w:hAnsi="Arial" w:cs="Arial"/>
                <w:vertAlign w:val="superscript"/>
              </w:rPr>
              <w:t>2</w:t>
            </w:r>
          </w:p>
        </w:tc>
      </w:tr>
      <w:tr w:rsidR="004E4B4A" w:rsidRPr="00C077F4" w14:paraId="4BA3D00E" w14:textId="77777777" w:rsidTr="00A459D8">
        <w:tc>
          <w:tcPr>
            <w:tcW w:w="1017" w:type="dxa"/>
            <w:vMerge w:val="restart"/>
            <w:shd w:val="clear" w:color="auto" w:fill="FBE4D5" w:themeFill="accent2" w:themeFillTint="33"/>
            <w:vAlign w:val="center"/>
          </w:tcPr>
          <w:p w14:paraId="7C517915" w14:textId="77777777" w:rsidR="004E4B4A" w:rsidRPr="00C077F4" w:rsidRDefault="004E4B4A" w:rsidP="007A6AB3">
            <w:pPr>
              <w:rPr>
                <w:rFonts w:ascii="Arial" w:hAnsi="Arial" w:cs="Arial"/>
              </w:rPr>
            </w:pPr>
            <w:r w:rsidRPr="00C077F4">
              <w:rPr>
                <w:rFonts w:ascii="Arial" w:hAnsi="Arial" w:cs="Arial"/>
                <w:b/>
              </w:rPr>
              <w:t>povrch</w:t>
            </w:r>
          </w:p>
        </w:tc>
        <w:tc>
          <w:tcPr>
            <w:tcW w:w="3133" w:type="dxa"/>
            <w:shd w:val="clear" w:color="auto" w:fill="FBE4D5" w:themeFill="accent2" w:themeFillTint="33"/>
            <w:vAlign w:val="center"/>
          </w:tcPr>
          <w:p w14:paraId="5C9F05A0" w14:textId="77777777" w:rsidR="004E4B4A" w:rsidRPr="00C077F4" w:rsidRDefault="004E4B4A" w:rsidP="007A6AB3">
            <w:pPr>
              <w:rPr>
                <w:rFonts w:ascii="Arial" w:hAnsi="Arial" w:cs="Arial"/>
              </w:rPr>
            </w:pPr>
            <w:r w:rsidRPr="00C077F4">
              <w:rPr>
                <w:rFonts w:ascii="Arial" w:hAnsi="Arial" w:cs="Arial"/>
              </w:rPr>
              <w:t>zpevněný</w:t>
            </w:r>
          </w:p>
        </w:tc>
        <w:tc>
          <w:tcPr>
            <w:tcW w:w="5059" w:type="dxa"/>
          </w:tcPr>
          <w:p w14:paraId="5BA7B3A6" w14:textId="4BB7FBFF" w:rsidR="004E4B4A" w:rsidRPr="00C077F4" w:rsidRDefault="00867EDC" w:rsidP="007A6AB3">
            <w:pPr>
              <w:rPr>
                <w:rFonts w:ascii="Arial" w:hAnsi="Arial" w:cs="Arial"/>
              </w:rPr>
            </w:pPr>
            <w:r w:rsidRPr="00C077F4">
              <w:rPr>
                <w:rFonts w:ascii="Arial" w:hAnsi="Arial" w:cs="Arial"/>
              </w:rPr>
              <w:t xml:space="preserve">105 </w:t>
            </w:r>
            <w:r w:rsidR="004E4B4A" w:rsidRPr="00C077F4">
              <w:rPr>
                <w:rFonts w:ascii="Arial" w:hAnsi="Arial" w:cs="Arial"/>
              </w:rPr>
              <w:t>m</w:t>
            </w:r>
            <w:r w:rsidR="004E4B4A" w:rsidRPr="00C077F4">
              <w:rPr>
                <w:rFonts w:ascii="Arial" w:hAnsi="Arial" w:cs="Arial"/>
                <w:vertAlign w:val="superscript"/>
              </w:rPr>
              <w:t>2</w:t>
            </w:r>
            <w:r w:rsidRPr="00C077F4">
              <w:rPr>
                <w:rFonts w:ascii="Arial" w:hAnsi="Arial" w:cs="Arial"/>
              </w:rPr>
              <w:t xml:space="preserve"> - zvážení možnosti změny</w:t>
            </w:r>
          </w:p>
        </w:tc>
      </w:tr>
      <w:tr w:rsidR="004E4B4A" w:rsidRPr="00C077F4" w14:paraId="19E24B56" w14:textId="77777777" w:rsidTr="00A459D8">
        <w:tc>
          <w:tcPr>
            <w:tcW w:w="1017" w:type="dxa"/>
            <w:vMerge/>
            <w:shd w:val="clear" w:color="auto" w:fill="FBE4D5" w:themeFill="accent2" w:themeFillTint="33"/>
          </w:tcPr>
          <w:p w14:paraId="66718060" w14:textId="77777777" w:rsidR="004E4B4A" w:rsidRPr="00C077F4" w:rsidRDefault="004E4B4A" w:rsidP="007A6AB3">
            <w:pPr>
              <w:rPr>
                <w:rFonts w:ascii="Arial" w:hAnsi="Arial" w:cs="Arial"/>
              </w:rPr>
            </w:pPr>
          </w:p>
        </w:tc>
        <w:tc>
          <w:tcPr>
            <w:tcW w:w="3133" w:type="dxa"/>
            <w:shd w:val="clear" w:color="auto" w:fill="FBE4D5" w:themeFill="accent2" w:themeFillTint="33"/>
            <w:vAlign w:val="center"/>
          </w:tcPr>
          <w:p w14:paraId="2B56D42B" w14:textId="77777777" w:rsidR="004E4B4A" w:rsidRPr="00C077F4" w:rsidRDefault="004E4B4A" w:rsidP="007A6AB3">
            <w:pPr>
              <w:rPr>
                <w:rFonts w:ascii="Arial" w:hAnsi="Arial" w:cs="Arial"/>
              </w:rPr>
            </w:pPr>
            <w:r w:rsidRPr="00C077F4">
              <w:rPr>
                <w:rFonts w:ascii="Arial" w:hAnsi="Arial" w:cs="Arial"/>
              </w:rPr>
              <w:t>štěrkový</w:t>
            </w:r>
          </w:p>
        </w:tc>
        <w:tc>
          <w:tcPr>
            <w:tcW w:w="5059" w:type="dxa"/>
          </w:tcPr>
          <w:p w14:paraId="3D1641AC" w14:textId="77777777" w:rsidR="004E4B4A" w:rsidRPr="00C077F4" w:rsidRDefault="004E4B4A" w:rsidP="007A6AB3">
            <w:pPr>
              <w:rPr>
                <w:rFonts w:ascii="Arial" w:hAnsi="Arial" w:cs="Arial"/>
              </w:rPr>
            </w:pPr>
          </w:p>
        </w:tc>
      </w:tr>
      <w:tr w:rsidR="004E4B4A" w:rsidRPr="00C077F4" w14:paraId="3C121676" w14:textId="77777777" w:rsidTr="00A459D8">
        <w:tc>
          <w:tcPr>
            <w:tcW w:w="1017" w:type="dxa"/>
            <w:vMerge/>
            <w:shd w:val="clear" w:color="auto" w:fill="FBE4D5" w:themeFill="accent2" w:themeFillTint="33"/>
          </w:tcPr>
          <w:p w14:paraId="1970F2A5" w14:textId="77777777" w:rsidR="004E4B4A" w:rsidRPr="00C077F4" w:rsidRDefault="004E4B4A" w:rsidP="007A6AB3">
            <w:pPr>
              <w:rPr>
                <w:rFonts w:ascii="Arial" w:hAnsi="Arial" w:cs="Arial"/>
              </w:rPr>
            </w:pPr>
          </w:p>
        </w:tc>
        <w:tc>
          <w:tcPr>
            <w:tcW w:w="3133" w:type="dxa"/>
            <w:shd w:val="clear" w:color="auto" w:fill="FBE4D5" w:themeFill="accent2" w:themeFillTint="33"/>
            <w:vAlign w:val="center"/>
          </w:tcPr>
          <w:p w14:paraId="1D195399" w14:textId="77777777" w:rsidR="004E4B4A" w:rsidRPr="00C077F4" w:rsidRDefault="004E4B4A" w:rsidP="007A6AB3">
            <w:pPr>
              <w:rPr>
                <w:rFonts w:ascii="Arial" w:hAnsi="Arial" w:cs="Arial"/>
              </w:rPr>
            </w:pPr>
            <w:r w:rsidRPr="00C077F4">
              <w:rPr>
                <w:rFonts w:ascii="Arial" w:hAnsi="Arial" w:cs="Arial"/>
              </w:rPr>
              <w:t>travnatý / zemní</w:t>
            </w:r>
          </w:p>
        </w:tc>
        <w:tc>
          <w:tcPr>
            <w:tcW w:w="5059" w:type="dxa"/>
          </w:tcPr>
          <w:p w14:paraId="6FA8DC23" w14:textId="7D34E07A" w:rsidR="004E4B4A" w:rsidRPr="00C077F4" w:rsidRDefault="000F3796" w:rsidP="007A6AB3">
            <w:pPr>
              <w:rPr>
                <w:rFonts w:ascii="Arial" w:hAnsi="Arial" w:cs="Arial"/>
              </w:rPr>
            </w:pPr>
            <w:r>
              <w:rPr>
                <w:rFonts w:ascii="Arial" w:hAnsi="Arial" w:cs="Arial"/>
              </w:rPr>
              <w:t>105 m</w:t>
            </w:r>
            <w:r w:rsidRPr="00C077F4">
              <w:rPr>
                <w:rFonts w:ascii="Arial" w:hAnsi="Arial" w:cs="Arial"/>
                <w:vertAlign w:val="superscript"/>
              </w:rPr>
              <w:t>2</w:t>
            </w:r>
          </w:p>
        </w:tc>
      </w:tr>
      <w:tr w:rsidR="004E4B4A" w:rsidRPr="00C077F4" w14:paraId="4A60DA4C" w14:textId="77777777" w:rsidTr="00A459D8">
        <w:tc>
          <w:tcPr>
            <w:tcW w:w="1017" w:type="dxa"/>
            <w:vMerge/>
            <w:shd w:val="clear" w:color="auto" w:fill="FBE4D5" w:themeFill="accent2" w:themeFillTint="33"/>
          </w:tcPr>
          <w:p w14:paraId="1CF48E80" w14:textId="77777777" w:rsidR="004E4B4A" w:rsidRPr="00C077F4" w:rsidRDefault="004E4B4A" w:rsidP="007A6AB3">
            <w:pPr>
              <w:rPr>
                <w:rFonts w:ascii="Arial" w:hAnsi="Arial" w:cs="Arial"/>
              </w:rPr>
            </w:pPr>
          </w:p>
        </w:tc>
        <w:tc>
          <w:tcPr>
            <w:tcW w:w="3133" w:type="dxa"/>
            <w:shd w:val="clear" w:color="auto" w:fill="FBE4D5" w:themeFill="accent2" w:themeFillTint="33"/>
            <w:vAlign w:val="center"/>
          </w:tcPr>
          <w:p w14:paraId="6D0B91F9" w14:textId="77777777" w:rsidR="004E4B4A" w:rsidRPr="00C077F4" w:rsidRDefault="004E4B4A" w:rsidP="007A6AB3">
            <w:pPr>
              <w:rPr>
                <w:rFonts w:ascii="Arial" w:hAnsi="Arial" w:cs="Arial"/>
              </w:rPr>
            </w:pPr>
            <w:r w:rsidRPr="00C077F4">
              <w:rPr>
                <w:rFonts w:ascii="Arial" w:hAnsi="Arial" w:cs="Arial"/>
              </w:rPr>
              <w:t>panelový</w:t>
            </w:r>
          </w:p>
        </w:tc>
        <w:tc>
          <w:tcPr>
            <w:tcW w:w="5059" w:type="dxa"/>
          </w:tcPr>
          <w:p w14:paraId="6FEBF69D" w14:textId="77777777" w:rsidR="004E4B4A" w:rsidRPr="00C077F4" w:rsidRDefault="004E4B4A" w:rsidP="007A6AB3">
            <w:pPr>
              <w:rPr>
                <w:rFonts w:ascii="Arial" w:hAnsi="Arial" w:cs="Arial"/>
              </w:rPr>
            </w:pPr>
          </w:p>
        </w:tc>
      </w:tr>
      <w:tr w:rsidR="004E4B4A" w:rsidRPr="00C077F4" w14:paraId="57310A14" w14:textId="77777777" w:rsidTr="00A459D8">
        <w:tc>
          <w:tcPr>
            <w:tcW w:w="4150" w:type="dxa"/>
            <w:gridSpan w:val="2"/>
            <w:shd w:val="clear" w:color="auto" w:fill="FBE4D5" w:themeFill="accent2" w:themeFillTint="33"/>
            <w:vAlign w:val="center"/>
          </w:tcPr>
          <w:p w14:paraId="00A379CB" w14:textId="77777777" w:rsidR="004E4B4A" w:rsidRPr="00C077F4" w:rsidRDefault="004E4B4A" w:rsidP="007A6AB3">
            <w:pPr>
              <w:rPr>
                <w:rFonts w:ascii="Arial" w:hAnsi="Arial" w:cs="Arial"/>
                <w:b/>
              </w:rPr>
            </w:pPr>
            <w:r w:rsidRPr="00C077F4">
              <w:rPr>
                <w:rFonts w:ascii="Arial" w:hAnsi="Arial" w:cs="Arial"/>
                <w:b/>
              </w:rPr>
              <w:t>propustky / brody</w:t>
            </w:r>
          </w:p>
        </w:tc>
        <w:tc>
          <w:tcPr>
            <w:tcW w:w="5059" w:type="dxa"/>
          </w:tcPr>
          <w:p w14:paraId="1A840E9B" w14:textId="77777777" w:rsidR="004E4B4A" w:rsidRPr="00C077F4" w:rsidRDefault="004E4B4A" w:rsidP="007A6AB3">
            <w:pPr>
              <w:rPr>
                <w:rFonts w:ascii="Arial" w:hAnsi="Arial" w:cs="Arial"/>
              </w:rPr>
            </w:pPr>
          </w:p>
        </w:tc>
      </w:tr>
      <w:tr w:rsidR="00A459D8" w:rsidRPr="00C077F4" w14:paraId="1403B5D8" w14:textId="77777777" w:rsidTr="00A459D8">
        <w:tc>
          <w:tcPr>
            <w:tcW w:w="4150" w:type="dxa"/>
            <w:gridSpan w:val="2"/>
            <w:shd w:val="clear" w:color="auto" w:fill="FBE4D5" w:themeFill="accent2" w:themeFillTint="33"/>
            <w:vAlign w:val="center"/>
          </w:tcPr>
          <w:p w14:paraId="0F5C8855" w14:textId="77777777" w:rsidR="00A459D8" w:rsidRPr="00C077F4" w:rsidRDefault="00A459D8" w:rsidP="00A459D8">
            <w:pPr>
              <w:rPr>
                <w:rFonts w:ascii="Arial" w:hAnsi="Arial" w:cs="Arial"/>
                <w:b/>
              </w:rPr>
            </w:pPr>
            <w:r w:rsidRPr="00C077F4">
              <w:rPr>
                <w:rFonts w:ascii="Arial" w:hAnsi="Arial" w:cs="Arial"/>
                <w:b/>
              </w:rPr>
              <w:t>odvodnění zemní pláně a vozovky</w:t>
            </w:r>
          </w:p>
        </w:tc>
        <w:tc>
          <w:tcPr>
            <w:tcW w:w="5059" w:type="dxa"/>
          </w:tcPr>
          <w:p w14:paraId="6BE6E59D" w14:textId="0ACDC11C" w:rsidR="00A459D8" w:rsidRPr="00C077F4" w:rsidRDefault="00A459D8" w:rsidP="00A459D8">
            <w:pPr>
              <w:rPr>
                <w:rFonts w:ascii="Arial" w:hAnsi="Arial" w:cs="Arial"/>
              </w:rPr>
            </w:pPr>
            <w:r w:rsidRPr="00C077F4">
              <w:rPr>
                <w:rFonts w:ascii="Arial" w:hAnsi="Arial" w:cs="Arial"/>
              </w:rPr>
              <w:t>SP5 svodný příkop a příčný sklon vozovky a  vsakováním do terénu,  drenáž DR3</w:t>
            </w:r>
          </w:p>
        </w:tc>
      </w:tr>
      <w:tr w:rsidR="00A459D8" w:rsidRPr="00C077F4" w14:paraId="5D32E058" w14:textId="77777777" w:rsidTr="00A459D8">
        <w:tc>
          <w:tcPr>
            <w:tcW w:w="4150" w:type="dxa"/>
            <w:gridSpan w:val="2"/>
            <w:shd w:val="clear" w:color="auto" w:fill="FBE4D5" w:themeFill="accent2" w:themeFillTint="33"/>
            <w:vAlign w:val="center"/>
          </w:tcPr>
          <w:p w14:paraId="6D63D20B" w14:textId="77777777" w:rsidR="00A459D8" w:rsidRPr="00C077F4" w:rsidRDefault="00A459D8" w:rsidP="00A459D8">
            <w:pPr>
              <w:rPr>
                <w:rFonts w:ascii="Arial" w:hAnsi="Arial" w:cs="Arial"/>
                <w:b/>
              </w:rPr>
            </w:pPr>
            <w:r w:rsidRPr="00C077F4">
              <w:rPr>
                <w:rFonts w:ascii="Arial" w:hAnsi="Arial" w:cs="Arial"/>
                <w:b/>
              </w:rPr>
              <w:t>výhybny</w:t>
            </w:r>
          </w:p>
        </w:tc>
        <w:tc>
          <w:tcPr>
            <w:tcW w:w="5059" w:type="dxa"/>
          </w:tcPr>
          <w:p w14:paraId="297DE124" w14:textId="77777777" w:rsidR="00A459D8" w:rsidRPr="00C077F4" w:rsidRDefault="00A459D8" w:rsidP="00A459D8">
            <w:pPr>
              <w:rPr>
                <w:rFonts w:ascii="Arial" w:hAnsi="Arial" w:cs="Arial"/>
              </w:rPr>
            </w:pPr>
          </w:p>
        </w:tc>
      </w:tr>
      <w:tr w:rsidR="00A459D8" w:rsidRPr="00C077F4" w14:paraId="65F97492" w14:textId="77777777" w:rsidTr="00A459D8">
        <w:trPr>
          <w:trHeight w:val="58"/>
        </w:trPr>
        <w:tc>
          <w:tcPr>
            <w:tcW w:w="4150" w:type="dxa"/>
            <w:gridSpan w:val="2"/>
            <w:shd w:val="clear" w:color="auto" w:fill="FBE4D5" w:themeFill="accent2" w:themeFillTint="33"/>
            <w:vAlign w:val="center"/>
          </w:tcPr>
          <w:p w14:paraId="03D567A4" w14:textId="77777777" w:rsidR="00A459D8" w:rsidRPr="00C077F4" w:rsidRDefault="00A459D8" w:rsidP="00A459D8">
            <w:pPr>
              <w:rPr>
                <w:rFonts w:ascii="Arial" w:hAnsi="Arial" w:cs="Arial"/>
                <w:b/>
              </w:rPr>
            </w:pPr>
            <w:r w:rsidRPr="00C077F4">
              <w:rPr>
                <w:rFonts w:ascii="Arial" w:hAnsi="Arial" w:cs="Arial"/>
                <w:b/>
              </w:rPr>
              <w:t>hospodářské sjezdy / obratiště</w:t>
            </w:r>
          </w:p>
        </w:tc>
        <w:tc>
          <w:tcPr>
            <w:tcW w:w="5059" w:type="dxa"/>
          </w:tcPr>
          <w:p w14:paraId="2CF59F9F" w14:textId="05566C06" w:rsidR="00A459D8" w:rsidRPr="00C077F4" w:rsidRDefault="00A459D8" w:rsidP="00A459D8">
            <w:pPr>
              <w:rPr>
                <w:rFonts w:ascii="Arial" w:hAnsi="Arial" w:cs="Arial"/>
              </w:rPr>
            </w:pPr>
            <w:r w:rsidRPr="00C077F4">
              <w:rPr>
                <w:rFonts w:ascii="Arial" w:hAnsi="Arial" w:cs="Arial"/>
              </w:rPr>
              <w:t>S 32</w:t>
            </w:r>
          </w:p>
        </w:tc>
      </w:tr>
      <w:tr w:rsidR="00A459D8" w:rsidRPr="00C077F4" w14:paraId="69BF595A" w14:textId="77777777" w:rsidTr="00A459D8">
        <w:tc>
          <w:tcPr>
            <w:tcW w:w="4150" w:type="dxa"/>
            <w:gridSpan w:val="2"/>
            <w:shd w:val="clear" w:color="auto" w:fill="FBE4D5" w:themeFill="accent2" w:themeFillTint="33"/>
            <w:vAlign w:val="center"/>
          </w:tcPr>
          <w:p w14:paraId="2DF9EEC4" w14:textId="77777777" w:rsidR="00A459D8" w:rsidRPr="00C077F4" w:rsidRDefault="00A459D8" w:rsidP="00A459D8">
            <w:pPr>
              <w:rPr>
                <w:rFonts w:ascii="Arial" w:hAnsi="Arial" w:cs="Arial"/>
                <w:b/>
              </w:rPr>
            </w:pPr>
            <w:r w:rsidRPr="00C077F4">
              <w:rPr>
                <w:rFonts w:ascii="Arial" w:hAnsi="Arial" w:cs="Arial"/>
                <w:b/>
              </w:rPr>
              <w:t>výsadby</w:t>
            </w:r>
          </w:p>
        </w:tc>
        <w:tc>
          <w:tcPr>
            <w:tcW w:w="5059" w:type="dxa"/>
          </w:tcPr>
          <w:p w14:paraId="684993FE" w14:textId="02D0E9C2" w:rsidR="00A459D8" w:rsidRPr="00C077F4" w:rsidRDefault="00A459D8" w:rsidP="00A459D8">
            <w:pPr>
              <w:rPr>
                <w:rFonts w:ascii="Arial" w:hAnsi="Arial" w:cs="Arial"/>
              </w:rPr>
            </w:pPr>
          </w:p>
        </w:tc>
      </w:tr>
      <w:tr w:rsidR="00A459D8" w:rsidRPr="00C077F4" w14:paraId="7FF9EF8B" w14:textId="77777777" w:rsidTr="00A459D8">
        <w:tc>
          <w:tcPr>
            <w:tcW w:w="4150" w:type="dxa"/>
            <w:gridSpan w:val="2"/>
            <w:shd w:val="clear" w:color="auto" w:fill="FBE4D5" w:themeFill="accent2" w:themeFillTint="33"/>
            <w:vAlign w:val="center"/>
          </w:tcPr>
          <w:p w14:paraId="6CD3C8FB" w14:textId="77777777" w:rsidR="00A459D8" w:rsidRPr="00C077F4" w:rsidRDefault="00A459D8" w:rsidP="00A459D8">
            <w:pPr>
              <w:rPr>
                <w:rFonts w:ascii="Arial" w:hAnsi="Arial" w:cs="Arial"/>
                <w:b/>
              </w:rPr>
            </w:pPr>
            <w:r w:rsidRPr="00C077F4">
              <w:rPr>
                <w:rFonts w:ascii="Arial" w:hAnsi="Arial" w:cs="Arial"/>
                <w:b/>
              </w:rPr>
              <w:t>dotčená zařízení</w:t>
            </w:r>
          </w:p>
        </w:tc>
        <w:tc>
          <w:tcPr>
            <w:tcW w:w="5059" w:type="dxa"/>
          </w:tcPr>
          <w:p w14:paraId="13D2259F" w14:textId="23A46077" w:rsidR="00A459D8" w:rsidRPr="00C077F4" w:rsidRDefault="00A459D8" w:rsidP="00A459D8">
            <w:pPr>
              <w:rPr>
                <w:rFonts w:ascii="Arial" w:hAnsi="Arial" w:cs="Arial"/>
              </w:rPr>
            </w:pPr>
          </w:p>
        </w:tc>
      </w:tr>
      <w:tr w:rsidR="00A459D8" w:rsidRPr="00C077F4" w14:paraId="17B72504" w14:textId="77777777" w:rsidTr="00A459D8">
        <w:tc>
          <w:tcPr>
            <w:tcW w:w="4150" w:type="dxa"/>
            <w:gridSpan w:val="2"/>
            <w:shd w:val="clear" w:color="auto" w:fill="FBE4D5" w:themeFill="accent2" w:themeFillTint="33"/>
            <w:vAlign w:val="center"/>
          </w:tcPr>
          <w:p w14:paraId="32679CD6" w14:textId="77777777" w:rsidR="00A459D8" w:rsidRPr="00C077F4" w:rsidRDefault="00A459D8" w:rsidP="00A459D8">
            <w:pPr>
              <w:rPr>
                <w:rFonts w:ascii="Arial" w:hAnsi="Arial" w:cs="Arial"/>
                <w:b/>
              </w:rPr>
            </w:pPr>
            <w:r w:rsidRPr="00C077F4">
              <w:rPr>
                <w:rFonts w:ascii="Arial" w:hAnsi="Arial" w:cs="Arial"/>
                <w:b/>
              </w:rPr>
              <w:t>doplňující informace</w:t>
            </w:r>
          </w:p>
        </w:tc>
        <w:tc>
          <w:tcPr>
            <w:tcW w:w="5059" w:type="dxa"/>
          </w:tcPr>
          <w:p w14:paraId="4BF8829A" w14:textId="77777777" w:rsidR="00A459D8" w:rsidRPr="00C077F4" w:rsidRDefault="00A459D8" w:rsidP="00A459D8">
            <w:pPr>
              <w:rPr>
                <w:rFonts w:ascii="Arial" w:hAnsi="Arial" w:cs="Arial"/>
              </w:rPr>
            </w:pPr>
          </w:p>
        </w:tc>
      </w:tr>
    </w:tbl>
    <w:p w14:paraId="5834B7ED" w14:textId="77777777" w:rsidR="002F4EF2" w:rsidRPr="00C077F4" w:rsidRDefault="002F4EF2" w:rsidP="00923A72">
      <w:pPr>
        <w:spacing w:before="120"/>
        <w:rPr>
          <w:rFonts w:ascii="Arial" w:hAnsi="Arial" w:cs="Arial"/>
          <w:color w:val="4C4C4E"/>
          <w:u w:val="single"/>
        </w:rPr>
      </w:pPr>
    </w:p>
    <w:p w14:paraId="6CD90BEF" w14:textId="3A056EB4" w:rsidR="005E16B3" w:rsidRPr="00C077F4" w:rsidRDefault="005E16B3" w:rsidP="005E16B3">
      <w:pPr>
        <w:spacing w:before="120"/>
        <w:rPr>
          <w:rFonts w:ascii="Arial" w:hAnsi="Arial" w:cs="Arial"/>
          <w:b/>
          <w:color w:val="4C4C4E"/>
          <w:u w:val="single"/>
        </w:rPr>
      </w:pPr>
      <w:r w:rsidRPr="00C077F4">
        <w:rPr>
          <w:rFonts w:ascii="Arial" w:hAnsi="Arial" w:cs="Arial"/>
          <w:b/>
          <w:color w:val="4C4C4E"/>
          <w:u w:val="single"/>
        </w:rPr>
        <w:t>Vedlejší polní cesta C 7A v k.ú. Kučlín</w:t>
      </w:r>
    </w:p>
    <w:p w14:paraId="13E1E362" w14:textId="11F5BA72" w:rsidR="005E16B3" w:rsidRPr="00C077F4" w:rsidRDefault="005E16B3" w:rsidP="002F4EF2">
      <w:pPr>
        <w:pStyle w:val="Zkladntextodsazen"/>
        <w:spacing w:before="120" w:after="0" w:line="240" w:lineRule="auto"/>
        <w:ind w:left="0" w:firstLine="0"/>
        <w:rPr>
          <w:rFonts w:eastAsiaTheme="minorEastAsia" w:cs="Arial"/>
          <w:lang w:eastAsia="en-US"/>
        </w:rPr>
      </w:pPr>
      <w:r w:rsidRPr="00C077F4">
        <w:rPr>
          <w:rFonts w:eastAsiaTheme="minorEastAsia" w:cs="Arial"/>
          <w:b/>
          <w:u w:val="single"/>
          <w:lang w:eastAsia="en-US"/>
        </w:rPr>
        <w:t>Polní cesta C 7A</w:t>
      </w:r>
      <w:r w:rsidR="002F4EF2" w:rsidRPr="00C077F4">
        <w:rPr>
          <w:rFonts w:eastAsiaTheme="minorEastAsia" w:cs="Arial"/>
          <w:b/>
          <w:u w:val="single"/>
          <w:lang w:eastAsia="en-US"/>
        </w:rPr>
        <w:t>:</w:t>
      </w:r>
      <w:r w:rsidR="002F4EF2" w:rsidRPr="00C077F4">
        <w:rPr>
          <w:rFonts w:cs="Arial"/>
          <w:color w:val="000000"/>
        </w:rPr>
        <w:t xml:space="preserve"> stávající vedlejší polní cesta kategorie 3,5/20, navržená k rekonstrukci (rozšíření). Odbočuje ze silnice III/2577 stávajícím sjezdem S24 přes propustek P1, je zpevněná asfaltem v šířce 2,5m (pro průjezd zemědělské techniky nedostatečná šířka). Prochází podél zástavby západní směrem, končí u domu č.p. 13. Cesta byla navržena k rekonstrukci za účelem zpřístupnění zemědělských pozemků. Délka cesty je 229 m. Na cestu C7A navazuje nově navržená vedlejší polní cesta C7B. Dále se na 0,2 km trasy se napojuje sjezdem S32 nově navržená doplňková polní cesta C21. Za účelem napojení C21 na C7A je v místě křížení se svodným příkopem SP5 navržen nový propustek P4 (0,2 km trasy cesty, DN400). </w:t>
      </w:r>
      <w:r w:rsidR="00750D3D">
        <w:rPr>
          <w:rFonts w:cs="Arial"/>
          <w:color w:val="000000"/>
        </w:rPr>
        <w:t>Svodný příkop SP5 (cca 50 m) je zaústěn do Syčivky (C7B)</w:t>
      </w:r>
      <w:r w:rsidR="002F4EF2" w:rsidRPr="00C077F4">
        <w:rPr>
          <w:rFonts w:cs="Arial"/>
          <w:color w:val="000000"/>
        </w:rPr>
        <w:t xml:space="preserve">Osa komunikace C7A je složena z přímých úseků a pěti kruhových oblouků, parametry dle ČSN 73 61 09. Sklonové poměry: 0,2% - 9%. Navrhujeme rekonstrukci (zpevnění asfaltovým betonem v šířce 3,0m + 2x0,25 m krajnice z drceného kameniva). Stávající propustek pod </w:t>
      </w:r>
      <w:r w:rsidR="002F4EF2" w:rsidRPr="00C077F4">
        <w:rPr>
          <w:rFonts w:cs="Arial"/>
          <w:color w:val="000000"/>
        </w:rPr>
        <w:lastRenderedPageBreak/>
        <w:t xml:space="preserve">sjezdem S24 (nedostatečná kapacita) bude nahrazen novým propustkem P1 (DN 800 mm). Odvodnění bude provedeno v úseku 0,0 - 0,155 km příčným sklonem vozovky, v úseku 0,155 - 0,23 km svodným příkopem SP5. Ten dále pokračuje podél cesty C7B, pod níž je sveden propustkem P3 a zaústěn do toku Syčivky. </w:t>
      </w:r>
    </w:p>
    <w:p w14:paraId="080C29E9" w14:textId="77777777" w:rsidR="00C077F4" w:rsidRDefault="00C077F4" w:rsidP="005E16B3">
      <w:pPr>
        <w:pStyle w:val="Zkladntextodsazen"/>
        <w:tabs>
          <w:tab w:val="left" w:pos="851"/>
        </w:tabs>
        <w:spacing w:before="120" w:after="0" w:line="240" w:lineRule="auto"/>
        <w:ind w:left="0" w:firstLine="0"/>
        <w:rPr>
          <w:rFonts w:cs="Arial"/>
          <w:bCs/>
        </w:rPr>
      </w:pPr>
    </w:p>
    <w:p w14:paraId="5BDCD162" w14:textId="1D1D4C7D" w:rsidR="005E16B3" w:rsidRPr="00C077F4" w:rsidRDefault="005E16B3" w:rsidP="005E16B3">
      <w:pPr>
        <w:pStyle w:val="Zkladntextodsazen"/>
        <w:tabs>
          <w:tab w:val="left" w:pos="851"/>
        </w:tabs>
        <w:spacing w:before="120" w:after="0" w:line="240" w:lineRule="auto"/>
        <w:ind w:left="0" w:firstLine="0"/>
        <w:rPr>
          <w:rFonts w:cs="Arial"/>
          <w:bCs/>
        </w:rPr>
      </w:pPr>
      <w:r w:rsidRPr="00C077F4">
        <w:rPr>
          <w:rFonts w:cs="Arial"/>
          <w:bCs/>
        </w:rPr>
        <w:t xml:space="preserve">Číslo parcely: </w:t>
      </w:r>
      <w:r w:rsidR="002A6F8A" w:rsidRPr="00C077F4">
        <w:rPr>
          <w:rFonts w:cs="Arial"/>
          <w:bCs/>
        </w:rPr>
        <w:t>675</w:t>
      </w:r>
    </w:p>
    <w:p w14:paraId="415991F1" w14:textId="4C174C86" w:rsidR="005E16B3" w:rsidRPr="00C077F4" w:rsidRDefault="005E16B3" w:rsidP="005E16B3">
      <w:pPr>
        <w:pStyle w:val="Zkladntextodsazen"/>
        <w:tabs>
          <w:tab w:val="left" w:pos="851"/>
        </w:tabs>
        <w:spacing w:before="120" w:after="0" w:line="240" w:lineRule="auto"/>
        <w:ind w:left="0" w:firstLine="0"/>
        <w:rPr>
          <w:rFonts w:cs="Arial"/>
          <w:bCs/>
        </w:rPr>
      </w:pPr>
      <w:r w:rsidRPr="00C077F4">
        <w:rPr>
          <w:rFonts w:cs="Arial"/>
          <w:bCs/>
        </w:rPr>
        <w:t xml:space="preserve">Výměra:  </w:t>
      </w:r>
      <w:r w:rsidR="002A6F8A" w:rsidRPr="00C077F4">
        <w:rPr>
          <w:rFonts w:cs="Arial"/>
          <w:bCs/>
        </w:rPr>
        <w:t>2 314</w:t>
      </w:r>
      <w:r w:rsidRPr="00C077F4">
        <w:rPr>
          <w:rFonts w:cs="Arial"/>
          <w:bCs/>
        </w:rPr>
        <w:t xml:space="preserve"> m</w:t>
      </w:r>
      <w:r w:rsidRPr="00C077F4">
        <w:rPr>
          <w:rFonts w:cs="Arial"/>
          <w:bCs/>
          <w:vertAlign w:val="superscript"/>
        </w:rPr>
        <w:t>2</w:t>
      </w:r>
    </w:p>
    <w:p w14:paraId="24408F43" w14:textId="77777777" w:rsidR="005E16B3" w:rsidRPr="00C077F4" w:rsidRDefault="005E16B3" w:rsidP="005E16B3">
      <w:pPr>
        <w:pStyle w:val="Zkladntextodsazen"/>
        <w:tabs>
          <w:tab w:val="left" w:pos="851"/>
        </w:tabs>
        <w:spacing w:before="120" w:after="0" w:line="240" w:lineRule="auto"/>
        <w:ind w:left="0" w:firstLine="0"/>
        <w:rPr>
          <w:rFonts w:cs="Arial"/>
          <w:bCs/>
        </w:rPr>
      </w:pPr>
      <w:r w:rsidRPr="00C077F4">
        <w:rPr>
          <w:rFonts w:cs="Arial"/>
          <w:bCs/>
        </w:rPr>
        <w:t>Druh – využití pozemku: ostatní plocha - ostatní komunikace</w:t>
      </w:r>
    </w:p>
    <w:p w14:paraId="5BC4C678" w14:textId="77777777" w:rsidR="005E16B3" w:rsidRPr="00C077F4" w:rsidRDefault="005E16B3" w:rsidP="005E16B3">
      <w:pPr>
        <w:pStyle w:val="Zkladntextodsazen"/>
        <w:tabs>
          <w:tab w:val="left" w:pos="851"/>
        </w:tabs>
        <w:spacing w:before="120" w:after="0" w:line="240" w:lineRule="auto"/>
        <w:ind w:left="0" w:firstLine="0"/>
        <w:rPr>
          <w:rFonts w:cs="Arial"/>
          <w:bCs/>
        </w:rPr>
      </w:pPr>
      <w:r w:rsidRPr="00C077F4">
        <w:rPr>
          <w:rFonts w:cs="Arial"/>
          <w:bCs/>
        </w:rPr>
        <w:t>Vlastnické právo: Obec Hrobčice, Hrobčice 41, 41757 Hrobčice</w:t>
      </w:r>
    </w:p>
    <w:p w14:paraId="26FECE39" w14:textId="77777777" w:rsidR="005E16B3" w:rsidRPr="00C077F4" w:rsidRDefault="005E16B3" w:rsidP="005E16B3">
      <w:pPr>
        <w:spacing w:before="120"/>
        <w:jc w:val="both"/>
        <w:rPr>
          <w:rFonts w:ascii="Arial" w:hAnsi="Arial" w:cs="Arial"/>
        </w:rPr>
      </w:pPr>
    </w:p>
    <w:tbl>
      <w:tblPr>
        <w:tblStyle w:val="Mkatabulky"/>
        <w:tblW w:w="9209" w:type="dxa"/>
        <w:tblLook w:val="04A0" w:firstRow="1" w:lastRow="0" w:firstColumn="1" w:lastColumn="0" w:noHBand="0" w:noVBand="1"/>
      </w:tblPr>
      <w:tblGrid>
        <w:gridCol w:w="1017"/>
        <w:gridCol w:w="3133"/>
        <w:gridCol w:w="5059"/>
      </w:tblGrid>
      <w:tr w:rsidR="005E16B3" w:rsidRPr="00C077F4" w14:paraId="453FE1F7" w14:textId="77777777" w:rsidTr="005E16B3">
        <w:tc>
          <w:tcPr>
            <w:tcW w:w="4106" w:type="dxa"/>
            <w:gridSpan w:val="2"/>
            <w:shd w:val="clear" w:color="auto" w:fill="FBE4D5" w:themeFill="accent2" w:themeFillTint="33"/>
            <w:vAlign w:val="center"/>
          </w:tcPr>
          <w:p w14:paraId="183A3860" w14:textId="77777777" w:rsidR="005E16B3" w:rsidRPr="00C077F4" w:rsidRDefault="005E16B3" w:rsidP="005E16B3">
            <w:pPr>
              <w:rPr>
                <w:rFonts w:ascii="Arial" w:hAnsi="Arial" w:cs="Arial"/>
                <w:b/>
              </w:rPr>
            </w:pPr>
            <w:r w:rsidRPr="00C077F4">
              <w:rPr>
                <w:rFonts w:ascii="Arial" w:hAnsi="Arial" w:cs="Arial"/>
                <w:b/>
              </w:rPr>
              <w:t>označení cesty</w:t>
            </w:r>
          </w:p>
        </w:tc>
        <w:tc>
          <w:tcPr>
            <w:tcW w:w="5103" w:type="dxa"/>
          </w:tcPr>
          <w:p w14:paraId="0C918249" w14:textId="6E8BE490" w:rsidR="005E16B3" w:rsidRPr="00C077F4" w:rsidRDefault="005E16B3" w:rsidP="005E16B3">
            <w:pPr>
              <w:rPr>
                <w:rFonts w:ascii="Arial" w:hAnsi="Arial" w:cs="Arial"/>
              </w:rPr>
            </w:pPr>
            <w:r w:rsidRPr="00C077F4">
              <w:rPr>
                <w:rFonts w:ascii="Arial" w:hAnsi="Arial" w:cs="Arial"/>
              </w:rPr>
              <w:t xml:space="preserve">C </w:t>
            </w:r>
            <w:r w:rsidR="007F2461" w:rsidRPr="00C077F4">
              <w:rPr>
                <w:rFonts w:ascii="Arial" w:hAnsi="Arial" w:cs="Arial"/>
              </w:rPr>
              <w:t>7A</w:t>
            </w:r>
          </w:p>
        </w:tc>
      </w:tr>
      <w:tr w:rsidR="005E16B3" w:rsidRPr="00C077F4" w14:paraId="31D56454" w14:textId="77777777" w:rsidTr="005E16B3">
        <w:tc>
          <w:tcPr>
            <w:tcW w:w="4106" w:type="dxa"/>
            <w:gridSpan w:val="2"/>
            <w:shd w:val="clear" w:color="auto" w:fill="FBE4D5" w:themeFill="accent2" w:themeFillTint="33"/>
            <w:vAlign w:val="center"/>
          </w:tcPr>
          <w:p w14:paraId="3ECCAA74" w14:textId="77777777" w:rsidR="005E16B3" w:rsidRPr="00C077F4" w:rsidRDefault="005E16B3" w:rsidP="005E16B3">
            <w:pPr>
              <w:rPr>
                <w:rFonts w:ascii="Arial" w:hAnsi="Arial" w:cs="Arial"/>
                <w:b/>
              </w:rPr>
            </w:pPr>
            <w:r w:rsidRPr="00C077F4">
              <w:rPr>
                <w:rFonts w:ascii="Arial" w:hAnsi="Arial" w:cs="Arial"/>
                <w:b/>
              </w:rPr>
              <w:t>kategorie dle ČSN 73 6109 (73 6108)</w:t>
            </w:r>
          </w:p>
        </w:tc>
        <w:tc>
          <w:tcPr>
            <w:tcW w:w="5103" w:type="dxa"/>
          </w:tcPr>
          <w:p w14:paraId="4CB4094B" w14:textId="58E6423B" w:rsidR="005E16B3" w:rsidRPr="00C077F4" w:rsidRDefault="005E16B3" w:rsidP="005E16B3">
            <w:pPr>
              <w:rPr>
                <w:rFonts w:ascii="Arial" w:hAnsi="Arial" w:cs="Arial"/>
              </w:rPr>
            </w:pPr>
            <w:r w:rsidRPr="00C077F4">
              <w:rPr>
                <w:rFonts w:ascii="Arial" w:hAnsi="Arial" w:cs="Arial"/>
              </w:rPr>
              <w:t>P 3,</w:t>
            </w:r>
            <w:r w:rsidR="007F2461" w:rsidRPr="00C077F4">
              <w:rPr>
                <w:rFonts w:ascii="Arial" w:hAnsi="Arial" w:cs="Arial"/>
              </w:rPr>
              <w:t>5</w:t>
            </w:r>
            <w:r w:rsidRPr="00C077F4">
              <w:rPr>
                <w:rFonts w:ascii="Arial" w:hAnsi="Arial" w:cs="Arial"/>
              </w:rPr>
              <w:t xml:space="preserve">/20 </w:t>
            </w:r>
          </w:p>
        </w:tc>
      </w:tr>
      <w:tr w:rsidR="005E16B3" w:rsidRPr="00C077F4" w14:paraId="5835AE55" w14:textId="77777777" w:rsidTr="005E16B3">
        <w:tc>
          <w:tcPr>
            <w:tcW w:w="4106" w:type="dxa"/>
            <w:gridSpan w:val="2"/>
            <w:shd w:val="clear" w:color="auto" w:fill="FBE4D5" w:themeFill="accent2" w:themeFillTint="33"/>
            <w:vAlign w:val="center"/>
          </w:tcPr>
          <w:p w14:paraId="6276BB70" w14:textId="77777777" w:rsidR="005E16B3" w:rsidRPr="00C077F4" w:rsidRDefault="005E16B3" w:rsidP="005E16B3">
            <w:pPr>
              <w:rPr>
                <w:rFonts w:ascii="Arial" w:hAnsi="Arial" w:cs="Arial"/>
                <w:b/>
              </w:rPr>
            </w:pPr>
            <w:r w:rsidRPr="00C077F4">
              <w:rPr>
                <w:rFonts w:ascii="Arial" w:hAnsi="Arial" w:cs="Arial"/>
                <w:b/>
              </w:rPr>
              <w:t>délka</w:t>
            </w:r>
          </w:p>
        </w:tc>
        <w:tc>
          <w:tcPr>
            <w:tcW w:w="5103" w:type="dxa"/>
          </w:tcPr>
          <w:p w14:paraId="00019820" w14:textId="21441D75" w:rsidR="005E16B3" w:rsidRPr="00C077F4" w:rsidRDefault="002A6F8A" w:rsidP="005E16B3">
            <w:pPr>
              <w:rPr>
                <w:rFonts w:ascii="Arial" w:hAnsi="Arial" w:cs="Arial"/>
              </w:rPr>
            </w:pPr>
            <w:r w:rsidRPr="00C077F4">
              <w:rPr>
                <w:rFonts w:ascii="Arial" w:hAnsi="Arial" w:cs="Arial"/>
              </w:rPr>
              <w:t>229</w:t>
            </w:r>
            <w:r w:rsidR="005E16B3" w:rsidRPr="00C077F4">
              <w:rPr>
                <w:rFonts w:ascii="Arial" w:hAnsi="Arial" w:cs="Arial"/>
              </w:rPr>
              <w:t xml:space="preserve"> m</w:t>
            </w:r>
          </w:p>
        </w:tc>
      </w:tr>
      <w:tr w:rsidR="005E16B3" w:rsidRPr="00C077F4" w14:paraId="28E73F76" w14:textId="77777777" w:rsidTr="005E16B3">
        <w:tc>
          <w:tcPr>
            <w:tcW w:w="4106" w:type="dxa"/>
            <w:gridSpan w:val="2"/>
            <w:shd w:val="clear" w:color="auto" w:fill="FBE4D5" w:themeFill="accent2" w:themeFillTint="33"/>
            <w:vAlign w:val="center"/>
          </w:tcPr>
          <w:p w14:paraId="1E6DE141" w14:textId="77777777" w:rsidR="005E16B3" w:rsidRPr="00C077F4" w:rsidRDefault="005E16B3" w:rsidP="005E16B3">
            <w:pPr>
              <w:rPr>
                <w:rFonts w:ascii="Arial" w:hAnsi="Arial" w:cs="Arial"/>
                <w:b/>
              </w:rPr>
            </w:pPr>
            <w:r w:rsidRPr="00C077F4">
              <w:rPr>
                <w:rFonts w:ascii="Arial" w:hAnsi="Arial" w:cs="Arial"/>
                <w:b/>
              </w:rPr>
              <w:t>zábor</w:t>
            </w:r>
          </w:p>
        </w:tc>
        <w:tc>
          <w:tcPr>
            <w:tcW w:w="5103" w:type="dxa"/>
          </w:tcPr>
          <w:p w14:paraId="78672AF0" w14:textId="77777777" w:rsidR="005E16B3" w:rsidRPr="00C077F4" w:rsidRDefault="005E16B3" w:rsidP="005E16B3">
            <w:pPr>
              <w:rPr>
                <w:rFonts w:ascii="Arial" w:hAnsi="Arial" w:cs="Arial"/>
              </w:rPr>
            </w:pPr>
            <w:r w:rsidRPr="00C077F4">
              <w:rPr>
                <w:rFonts w:ascii="Arial" w:hAnsi="Arial" w:cs="Arial"/>
              </w:rPr>
              <w:t>1 587 m</w:t>
            </w:r>
            <w:r w:rsidRPr="00C077F4">
              <w:rPr>
                <w:rFonts w:ascii="Arial" w:hAnsi="Arial" w:cs="Arial"/>
                <w:vertAlign w:val="superscript"/>
              </w:rPr>
              <w:t>2</w:t>
            </w:r>
          </w:p>
        </w:tc>
      </w:tr>
      <w:tr w:rsidR="005E16B3" w:rsidRPr="00C077F4" w14:paraId="64958A3A" w14:textId="77777777" w:rsidTr="005E16B3">
        <w:tc>
          <w:tcPr>
            <w:tcW w:w="950" w:type="dxa"/>
            <w:vMerge w:val="restart"/>
            <w:shd w:val="clear" w:color="auto" w:fill="FBE4D5" w:themeFill="accent2" w:themeFillTint="33"/>
            <w:vAlign w:val="center"/>
          </w:tcPr>
          <w:p w14:paraId="4A7A5886" w14:textId="77777777" w:rsidR="005E16B3" w:rsidRPr="00C077F4" w:rsidRDefault="005E16B3" w:rsidP="005E16B3">
            <w:pPr>
              <w:rPr>
                <w:rFonts w:ascii="Arial" w:hAnsi="Arial" w:cs="Arial"/>
              </w:rPr>
            </w:pPr>
            <w:r w:rsidRPr="00C077F4">
              <w:rPr>
                <w:rFonts w:ascii="Arial" w:hAnsi="Arial" w:cs="Arial"/>
                <w:b/>
              </w:rPr>
              <w:t>povrch</w:t>
            </w:r>
          </w:p>
        </w:tc>
        <w:tc>
          <w:tcPr>
            <w:tcW w:w="3156" w:type="dxa"/>
            <w:shd w:val="clear" w:color="auto" w:fill="FBE4D5" w:themeFill="accent2" w:themeFillTint="33"/>
            <w:vAlign w:val="center"/>
          </w:tcPr>
          <w:p w14:paraId="52A2F188" w14:textId="77777777" w:rsidR="005E16B3" w:rsidRPr="00C077F4" w:rsidRDefault="005E16B3" w:rsidP="005E16B3">
            <w:pPr>
              <w:rPr>
                <w:rFonts w:ascii="Arial" w:hAnsi="Arial" w:cs="Arial"/>
              </w:rPr>
            </w:pPr>
            <w:r w:rsidRPr="00C077F4">
              <w:rPr>
                <w:rFonts w:ascii="Arial" w:hAnsi="Arial" w:cs="Arial"/>
              </w:rPr>
              <w:t>zpevněný</w:t>
            </w:r>
          </w:p>
        </w:tc>
        <w:tc>
          <w:tcPr>
            <w:tcW w:w="5103" w:type="dxa"/>
          </w:tcPr>
          <w:p w14:paraId="5018DAFA" w14:textId="1E25391D" w:rsidR="005E16B3" w:rsidRPr="00C077F4" w:rsidRDefault="002A6F8A" w:rsidP="005E16B3">
            <w:pPr>
              <w:rPr>
                <w:rFonts w:ascii="Arial" w:hAnsi="Arial" w:cs="Arial"/>
              </w:rPr>
            </w:pPr>
            <w:r w:rsidRPr="00C077F4">
              <w:rPr>
                <w:rFonts w:ascii="Arial" w:hAnsi="Arial" w:cs="Arial"/>
              </w:rPr>
              <w:t>802</w:t>
            </w:r>
            <w:r w:rsidR="005E16B3" w:rsidRPr="00C077F4">
              <w:rPr>
                <w:rFonts w:ascii="Arial" w:hAnsi="Arial" w:cs="Arial"/>
              </w:rPr>
              <w:t xml:space="preserve"> m</w:t>
            </w:r>
            <w:r w:rsidR="005E16B3" w:rsidRPr="00C077F4">
              <w:rPr>
                <w:rFonts w:ascii="Arial" w:hAnsi="Arial" w:cs="Arial"/>
                <w:vertAlign w:val="superscript"/>
              </w:rPr>
              <w:t>2</w:t>
            </w:r>
            <w:r w:rsidR="005E16B3" w:rsidRPr="00C077F4">
              <w:rPr>
                <w:rFonts w:ascii="Arial" w:hAnsi="Arial" w:cs="Arial"/>
              </w:rPr>
              <w:t xml:space="preserve"> asfaltobeton</w:t>
            </w:r>
          </w:p>
        </w:tc>
      </w:tr>
      <w:tr w:rsidR="005E16B3" w:rsidRPr="00C077F4" w14:paraId="050AF205" w14:textId="77777777" w:rsidTr="005E16B3">
        <w:tc>
          <w:tcPr>
            <w:tcW w:w="950" w:type="dxa"/>
            <w:vMerge/>
            <w:shd w:val="clear" w:color="auto" w:fill="FBE4D5" w:themeFill="accent2" w:themeFillTint="33"/>
          </w:tcPr>
          <w:p w14:paraId="57E4B201" w14:textId="77777777" w:rsidR="005E16B3" w:rsidRPr="00C077F4" w:rsidRDefault="005E16B3" w:rsidP="005E16B3">
            <w:pPr>
              <w:rPr>
                <w:rFonts w:ascii="Arial" w:hAnsi="Arial" w:cs="Arial"/>
              </w:rPr>
            </w:pPr>
          </w:p>
        </w:tc>
        <w:tc>
          <w:tcPr>
            <w:tcW w:w="3156" w:type="dxa"/>
            <w:shd w:val="clear" w:color="auto" w:fill="FBE4D5" w:themeFill="accent2" w:themeFillTint="33"/>
            <w:vAlign w:val="center"/>
          </w:tcPr>
          <w:p w14:paraId="7B8DAF85" w14:textId="77777777" w:rsidR="005E16B3" w:rsidRPr="00C077F4" w:rsidRDefault="005E16B3" w:rsidP="005E16B3">
            <w:pPr>
              <w:rPr>
                <w:rFonts w:ascii="Arial" w:hAnsi="Arial" w:cs="Arial"/>
              </w:rPr>
            </w:pPr>
            <w:r w:rsidRPr="00C077F4">
              <w:rPr>
                <w:rFonts w:ascii="Arial" w:hAnsi="Arial" w:cs="Arial"/>
              </w:rPr>
              <w:t>štěrkový</w:t>
            </w:r>
          </w:p>
        </w:tc>
        <w:tc>
          <w:tcPr>
            <w:tcW w:w="5103" w:type="dxa"/>
          </w:tcPr>
          <w:p w14:paraId="05937562" w14:textId="77777777" w:rsidR="005E16B3" w:rsidRPr="00C077F4" w:rsidRDefault="005E16B3" w:rsidP="005E16B3">
            <w:pPr>
              <w:rPr>
                <w:rFonts w:ascii="Arial" w:hAnsi="Arial" w:cs="Arial"/>
              </w:rPr>
            </w:pPr>
          </w:p>
        </w:tc>
      </w:tr>
      <w:tr w:rsidR="005E16B3" w:rsidRPr="00C077F4" w14:paraId="5D5909A8" w14:textId="77777777" w:rsidTr="005E16B3">
        <w:tc>
          <w:tcPr>
            <w:tcW w:w="950" w:type="dxa"/>
            <w:vMerge/>
            <w:shd w:val="clear" w:color="auto" w:fill="FBE4D5" w:themeFill="accent2" w:themeFillTint="33"/>
          </w:tcPr>
          <w:p w14:paraId="0FF34CE3" w14:textId="77777777" w:rsidR="005E16B3" w:rsidRPr="00C077F4" w:rsidRDefault="005E16B3" w:rsidP="005E16B3">
            <w:pPr>
              <w:rPr>
                <w:rFonts w:ascii="Arial" w:hAnsi="Arial" w:cs="Arial"/>
              </w:rPr>
            </w:pPr>
          </w:p>
        </w:tc>
        <w:tc>
          <w:tcPr>
            <w:tcW w:w="3156" w:type="dxa"/>
            <w:shd w:val="clear" w:color="auto" w:fill="FBE4D5" w:themeFill="accent2" w:themeFillTint="33"/>
            <w:vAlign w:val="center"/>
          </w:tcPr>
          <w:p w14:paraId="03D9543F" w14:textId="77777777" w:rsidR="005E16B3" w:rsidRPr="00C077F4" w:rsidRDefault="005E16B3" w:rsidP="005E16B3">
            <w:pPr>
              <w:rPr>
                <w:rFonts w:ascii="Arial" w:hAnsi="Arial" w:cs="Arial"/>
              </w:rPr>
            </w:pPr>
            <w:r w:rsidRPr="00C077F4">
              <w:rPr>
                <w:rFonts w:ascii="Arial" w:hAnsi="Arial" w:cs="Arial"/>
              </w:rPr>
              <w:t>travnatý / zemní</w:t>
            </w:r>
          </w:p>
        </w:tc>
        <w:tc>
          <w:tcPr>
            <w:tcW w:w="5103" w:type="dxa"/>
          </w:tcPr>
          <w:p w14:paraId="438195B5" w14:textId="77777777" w:rsidR="005E16B3" w:rsidRPr="00C077F4" w:rsidRDefault="005E16B3" w:rsidP="005E16B3">
            <w:pPr>
              <w:rPr>
                <w:rFonts w:ascii="Arial" w:hAnsi="Arial" w:cs="Arial"/>
              </w:rPr>
            </w:pPr>
          </w:p>
        </w:tc>
      </w:tr>
      <w:tr w:rsidR="005E16B3" w:rsidRPr="00C077F4" w14:paraId="34C80B66" w14:textId="77777777" w:rsidTr="005E16B3">
        <w:tc>
          <w:tcPr>
            <w:tcW w:w="950" w:type="dxa"/>
            <w:vMerge/>
            <w:shd w:val="clear" w:color="auto" w:fill="FBE4D5" w:themeFill="accent2" w:themeFillTint="33"/>
          </w:tcPr>
          <w:p w14:paraId="3BD4681E" w14:textId="77777777" w:rsidR="005E16B3" w:rsidRPr="00C077F4" w:rsidRDefault="005E16B3" w:rsidP="005E16B3">
            <w:pPr>
              <w:rPr>
                <w:rFonts w:ascii="Arial" w:hAnsi="Arial" w:cs="Arial"/>
              </w:rPr>
            </w:pPr>
          </w:p>
        </w:tc>
        <w:tc>
          <w:tcPr>
            <w:tcW w:w="3156" w:type="dxa"/>
            <w:shd w:val="clear" w:color="auto" w:fill="FBE4D5" w:themeFill="accent2" w:themeFillTint="33"/>
            <w:vAlign w:val="center"/>
          </w:tcPr>
          <w:p w14:paraId="5EAB2AED" w14:textId="77777777" w:rsidR="005E16B3" w:rsidRPr="00C077F4" w:rsidRDefault="005E16B3" w:rsidP="005E16B3">
            <w:pPr>
              <w:rPr>
                <w:rFonts w:ascii="Arial" w:hAnsi="Arial" w:cs="Arial"/>
              </w:rPr>
            </w:pPr>
            <w:r w:rsidRPr="00C077F4">
              <w:rPr>
                <w:rFonts w:ascii="Arial" w:hAnsi="Arial" w:cs="Arial"/>
              </w:rPr>
              <w:t>panelový</w:t>
            </w:r>
          </w:p>
        </w:tc>
        <w:tc>
          <w:tcPr>
            <w:tcW w:w="5103" w:type="dxa"/>
          </w:tcPr>
          <w:p w14:paraId="679AB2BE" w14:textId="77777777" w:rsidR="005E16B3" w:rsidRPr="00C077F4" w:rsidRDefault="005E16B3" w:rsidP="005E16B3">
            <w:pPr>
              <w:rPr>
                <w:rFonts w:ascii="Arial" w:hAnsi="Arial" w:cs="Arial"/>
              </w:rPr>
            </w:pPr>
          </w:p>
        </w:tc>
      </w:tr>
      <w:tr w:rsidR="005E16B3" w:rsidRPr="00C077F4" w14:paraId="619D9B54" w14:textId="77777777" w:rsidTr="005E16B3">
        <w:tc>
          <w:tcPr>
            <w:tcW w:w="4106" w:type="dxa"/>
            <w:gridSpan w:val="2"/>
            <w:shd w:val="clear" w:color="auto" w:fill="FBE4D5" w:themeFill="accent2" w:themeFillTint="33"/>
            <w:vAlign w:val="center"/>
          </w:tcPr>
          <w:p w14:paraId="796A22DD" w14:textId="77777777" w:rsidR="005E16B3" w:rsidRPr="00C077F4" w:rsidRDefault="005E16B3" w:rsidP="005E16B3">
            <w:pPr>
              <w:rPr>
                <w:rFonts w:ascii="Arial" w:hAnsi="Arial" w:cs="Arial"/>
                <w:b/>
              </w:rPr>
            </w:pPr>
            <w:r w:rsidRPr="00C077F4">
              <w:rPr>
                <w:rFonts w:ascii="Arial" w:hAnsi="Arial" w:cs="Arial"/>
                <w:b/>
              </w:rPr>
              <w:t>propustky / brody</w:t>
            </w:r>
          </w:p>
        </w:tc>
        <w:tc>
          <w:tcPr>
            <w:tcW w:w="5103" w:type="dxa"/>
          </w:tcPr>
          <w:p w14:paraId="77C87E2E" w14:textId="4D2CDE1E" w:rsidR="005E16B3" w:rsidRPr="00C077F4" w:rsidRDefault="002A6F8A" w:rsidP="005E16B3">
            <w:pPr>
              <w:rPr>
                <w:rFonts w:ascii="Arial" w:hAnsi="Arial" w:cs="Arial"/>
              </w:rPr>
            </w:pPr>
            <w:r w:rsidRPr="00C077F4">
              <w:rPr>
                <w:rFonts w:ascii="Arial" w:hAnsi="Arial" w:cs="Arial"/>
              </w:rPr>
              <w:t>P1, P4</w:t>
            </w:r>
          </w:p>
        </w:tc>
      </w:tr>
      <w:tr w:rsidR="005E16B3" w:rsidRPr="00C077F4" w14:paraId="02EBA20A" w14:textId="77777777" w:rsidTr="005E16B3">
        <w:tc>
          <w:tcPr>
            <w:tcW w:w="4106" w:type="dxa"/>
            <w:gridSpan w:val="2"/>
            <w:shd w:val="clear" w:color="auto" w:fill="FBE4D5" w:themeFill="accent2" w:themeFillTint="33"/>
            <w:vAlign w:val="center"/>
          </w:tcPr>
          <w:p w14:paraId="765CBFA7" w14:textId="77777777" w:rsidR="005E16B3" w:rsidRPr="00C077F4" w:rsidRDefault="005E16B3" w:rsidP="005E16B3">
            <w:pPr>
              <w:rPr>
                <w:rFonts w:ascii="Arial" w:hAnsi="Arial" w:cs="Arial"/>
                <w:b/>
              </w:rPr>
            </w:pPr>
            <w:r w:rsidRPr="00C077F4">
              <w:rPr>
                <w:rFonts w:ascii="Arial" w:hAnsi="Arial" w:cs="Arial"/>
                <w:b/>
              </w:rPr>
              <w:t>odvodnění zemní pláně a vozovky</w:t>
            </w:r>
          </w:p>
        </w:tc>
        <w:tc>
          <w:tcPr>
            <w:tcW w:w="5103" w:type="dxa"/>
          </w:tcPr>
          <w:p w14:paraId="5F315736" w14:textId="790EC8F1" w:rsidR="005E16B3" w:rsidRPr="00C077F4" w:rsidRDefault="002A6F8A" w:rsidP="005E16B3">
            <w:pPr>
              <w:rPr>
                <w:rFonts w:ascii="Arial" w:hAnsi="Arial" w:cs="Arial"/>
              </w:rPr>
            </w:pPr>
            <w:r w:rsidRPr="00C077F4">
              <w:rPr>
                <w:rFonts w:ascii="Arial" w:hAnsi="Arial" w:cs="Arial"/>
              </w:rPr>
              <w:t>SP5 svodný příkop a příčný sklon vozovky a  vsakováním do terénu,</w:t>
            </w:r>
            <w:r w:rsidR="0046750E" w:rsidRPr="00C077F4">
              <w:rPr>
                <w:rFonts w:ascii="Arial" w:hAnsi="Arial" w:cs="Arial"/>
              </w:rPr>
              <w:t xml:space="preserve">  drenáž DR3</w:t>
            </w:r>
          </w:p>
        </w:tc>
      </w:tr>
      <w:tr w:rsidR="005E16B3" w:rsidRPr="00C077F4" w14:paraId="60CBB349" w14:textId="77777777" w:rsidTr="005E16B3">
        <w:tc>
          <w:tcPr>
            <w:tcW w:w="4106" w:type="dxa"/>
            <w:gridSpan w:val="2"/>
            <w:shd w:val="clear" w:color="auto" w:fill="FBE4D5" w:themeFill="accent2" w:themeFillTint="33"/>
            <w:vAlign w:val="center"/>
          </w:tcPr>
          <w:p w14:paraId="24B410EF" w14:textId="77777777" w:rsidR="005E16B3" w:rsidRPr="00C077F4" w:rsidRDefault="005E16B3" w:rsidP="005E16B3">
            <w:pPr>
              <w:rPr>
                <w:rFonts w:ascii="Arial" w:hAnsi="Arial" w:cs="Arial"/>
                <w:b/>
              </w:rPr>
            </w:pPr>
            <w:r w:rsidRPr="00C077F4">
              <w:rPr>
                <w:rFonts w:ascii="Arial" w:hAnsi="Arial" w:cs="Arial"/>
                <w:b/>
              </w:rPr>
              <w:t>výhybny</w:t>
            </w:r>
          </w:p>
        </w:tc>
        <w:tc>
          <w:tcPr>
            <w:tcW w:w="5103" w:type="dxa"/>
          </w:tcPr>
          <w:p w14:paraId="2AFA5641" w14:textId="2954636A" w:rsidR="005E16B3" w:rsidRPr="00C077F4" w:rsidRDefault="005E16B3" w:rsidP="005E16B3">
            <w:pPr>
              <w:rPr>
                <w:rFonts w:ascii="Arial" w:hAnsi="Arial" w:cs="Arial"/>
              </w:rPr>
            </w:pPr>
          </w:p>
        </w:tc>
      </w:tr>
      <w:tr w:rsidR="005E16B3" w:rsidRPr="00C077F4" w14:paraId="77982A67" w14:textId="77777777" w:rsidTr="005E16B3">
        <w:trPr>
          <w:trHeight w:val="58"/>
        </w:trPr>
        <w:tc>
          <w:tcPr>
            <w:tcW w:w="4106" w:type="dxa"/>
            <w:gridSpan w:val="2"/>
            <w:shd w:val="clear" w:color="auto" w:fill="FBE4D5" w:themeFill="accent2" w:themeFillTint="33"/>
            <w:vAlign w:val="center"/>
          </w:tcPr>
          <w:p w14:paraId="01A9CFCA" w14:textId="77777777" w:rsidR="005E16B3" w:rsidRPr="00C077F4" w:rsidRDefault="005E16B3" w:rsidP="005E16B3">
            <w:pPr>
              <w:rPr>
                <w:rFonts w:ascii="Arial" w:hAnsi="Arial" w:cs="Arial"/>
                <w:b/>
              </w:rPr>
            </w:pPr>
            <w:r w:rsidRPr="00C077F4">
              <w:rPr>
                <w:rFonts w:ascii="Arial" w:hAnsi="Arial" w:cs="Arial"/>
                <w:b/>
              </w:rPr>
              <w:t>hospodářské sjezdy / obratiště</w:t>
            </w:r>
          </w:p>
        </w:tc>
        <w:tc>
          <w:tcPr>
            <w:tcW w:w="5103" w:type="dxa"/>
          </w:tcPr>
          <w:p w14:paraId="6A952ACF" w14:textId="1EE7951B" w:rsidR="005E16B3" w:rsidRPr="00C077F4" w:rsidRDefault="005E16B3" w:rsidP="005E16B3">
            <w:pPr>
              <w:rPr>
                <w:rFonts w:ascii="Arial" w:hAnsi="Arial" w:cs="Arial"/>
              </w:rPr>
            </w:pPr>
            <w:r w:rsidRPr="00C077F4">
              <w:rPr>
                <w:rFonts w:ascii="Arial" w:hAnsi="Arial" w:cs="Arial"/>
              </w:rPr>
              <w:t>S</w:t>
            </w:r>
            <w:r w:rsidR="002A6F8A" w:rsidRPr="00C077F4">
              <w:rPr>
                <w:rFonts w:ascii="Arial" w:hAnsi="Arial" w:cs="Arial"/>
              </w:rPr>
              <w:t>24</w:t>
            </w:r>
            <w:r w:rsidRPr="00C077F4">
              <w:rPr>
                <w:rFonts w:ascii="Arial" w:hAnsi="Arial" w:cs="Arial"/>
              </w:rPr>
              <w:t>, S</w:t>
            </w:r>
            <w:r w:rsidR="002A6F8A" w:rsidRPr="00C077F4">
              <w:rPr>
                <w:rFonts w:ascii="Arial" w:hAnsi="Arial" w:cs="Arial"/>
              </w:rPr>
              <w:t>32</w:t>
            </w:r>
          </w:p>
        </w:tc>
      </w:tr>
      <w:tr w:rsidR="005E16B3" w:rsidRPr="00C077F4" w14:paraId="3D8C236A" w14:textId="77777777" w:rsidTr="005E16B3">
        <w:tc>
          <w:tcPr>
            <w:tcW w:w="4106" w:type="dxa"/>
            <w:gridSpan w:val="2"/>
            <w:shd w:val="clear" w:color="auto" w:fill="FBE4D5" w:themeFill="accent2" w:themeFillTint="33"/>
            <w:vAlign w:val="center"/>
          </w:tcPr>
          <w:p w14:paraId="239FA99B" w14:textId="77777777" w:rsidR="005E16B3" w:rsidRPr="00C077F4" w:rsidRDefault="005E16B3" w:rsidP="005E16B3">
            <w:pPr>
              <w:rPr>
                <w:rFonts w:ascii="Arial" w:hAnsi="Arial" w:cs="Arial"/>
                <w:b/>
              </w:rPr>
            </w:pPr>
            <w:r w:rsidRPr="00C077F4">
              <w:rPr>
                <w:rFonts w:ascii="Arial" w:hAnsi="Arial" w:cs="Arial"/>
                <w:b/>
              </w:rPr>
              <w:t>výsadby</w:t>
            </w:r>
          </w:p>
        </w:tc>
        <w:tc>
          <w:tcPr>
            <w:tcW w:w="5103" w:type="dxa"/>
          </w:tcPr>
          <w:p w14:paraId="3F3A6046" w14:textId="77777777" w:rsidR="005E16B3" w:rsidRPr="00C077F4" w:rsidRDefault="005E16B3" w:rsidP="005E16B3">
            <w:pPr>
              <w:rPr>
                <w:rFonts w:ascii="Arial" w:hAnsi="Arial" w:cs="Arial"/>
              </w:rPr>
            </w:pPr>
            <w:r w:rsidRPr="00C077F4">
              <w:rPr>
                <w:rFonts w:ascii="Arial" w:hAnsi="Arial" w:cs="Arial"/>
              </w:rPr>
              <w:t>LBK 2481 část</w:t>
            </w:r>
          </w:p>
        </w:tc>
      </w:tr>
      <w:tr w:rsidR="005E16B3" w:rsidRPr="00C077F4" w14:paraId="74F83236" w14:textId="77777777" w:rsidTr="005E16B3">
        <w:tc>
          <w:tcPr>
            <w:tcW w:w="4106" w:type="dxa"/>
            <w:gridSpan w:val="2"/>
            <w:shd w:val="clear" w:color="auto" w:fill="FBE4D5" w:themeFill="accent2" w:themeFillTint="33"/>
            <w:vAlign w:val="center"/>
          </w:tcPr>
          <w:p w14:paraId="44376602" w14:textId="77777777" w:rsidR="005E16B3" w:rsidRPr="00C077F4" w:rsidRDefault="005E16B3" w:rsidP="005E16B3">
            <w:pPr>
              <w:rPr>
                <w:rFonts w:ascii="Arial" w:hAnsi="Arial" w:cs="Arial"/>
                <w:b/>
              </w:rPr>
            </w:pPr>
            <w:r w:rsidRPr="00C077F4">
              <w:rPr>
                <w:rFonts w:ascii="Arial" w:hAnsi="Arial" w:cs="Arial"/>
                <w:b/>
              </w:rPr>
              <w:t>dotčená zařízení</w:t>
            </w:r>
          </w:p>
        </w:tc>
        <w:tc>
          <w:tcPr>
            <w:tcW w:w="5103" w:type="dxa"/>
          </w:tcPr>
          <w:p w14:paraId="1C514607" w14:textId="0CDC51BE" w:rsidR="005E16B3" w:rsidRPr="00C077F4" w:rsidRDefault="005E16B3" w:rsidP="005E16B3">
            <w:pPr>
              <w:rPr>
                <w:rFonts w:ascii="Arial" w:hAnsi="Arial" w:cs="Arial"/>
              </w:rPr>
            </w:pPr>
            <w:r w:rsidRPr="00C077F4">
              <w:rPr>
                <w:rFonts w:ascii="Arial" w:hAnsi="Arial" w:cs="Arial"/>
              </w:rPr>
              <w:t xml:space="preserve"> </w:t>
            </w:r>
            <w:r w:rsidR="007F2461" w:rsidRPr="00C077F4">
              <w:rPr>
                <w:rFonts w:ascii="Arial" w:hAnsi="Arial" w:cs="Arial"/>
              </w:rPr>
              <w:t>S24 – III/2577</w:t>
            </w:r>
            <w:r w:rsidR="0046750E" w:rsidRPr="00C077F4">
              <w:rPr>
                <w:rFonts w:ascii="Arial" w:hAnsi="Arial" w:cs="Arial"/>
              </w:rPr>
              <w:t>, vodovod, VN 22 kV</w:t>
            </w:r>
          </w:p>
        </w:tc>
      </w:tr>
      <w:tr w:rsidR="005E16B3" w:rsidRPr="00C077F4" w14:paraId="65D054DE" w14:textId="77777777" w:rsidTr="005E16B3">
        <w:tc>
          <w:tcPr>
            <w:tcW w:w="4106" w:type="dxa"/>
            <w:gridSpan w:val="2"/>
            <w:shd w:val="clear" w:color="auto" w:fill="FBE4D5" w:themeFill="accent2" w:themeFillTint="33"/>
            <w:vAlign w:val="center"/>
          </w:tcPr>
          <w:p w14:paraId="70AB403E" w14:textId="77777777" w:rsidR="005E16B3" w:rsidRPr="00C077F4" w:rsidRDefault="005E16B3" w:rsidP="005E16B3">
            <w:pPr>
              <w:rPr>
                <w:rFonts w:ascii="Arial" w:hAnsi="Arial" w:cs="Arial"/>
                <w:b/>
              </w:rPr>
            </w:pPr>
            <w:r w:rsidRPr="00C077F4">
              <w:rPr>
                <w:rFonts w:ascii="Arial" w:hAnsi="Arial" w:cs="Arial"/>
                <w:b/>
              </w:rPr>
              <w:t>doplňující informace</w:t>
            </w:r>
          </w:p>
        </w:tc>
        <w:tc>
          <w:tcPr>
            <w:tcW w:w="5103" w:type="dxa"/>
          </w:tcPr>
          <w:p w14:paraId="74CC89D3" w14:textId="77777777" w:rsidR="005E16B3" w:rsidRPr="00C077F4" w:rsidRDefault="005E16B3" w:rsidP="005E16B3">
            <w:pPr>
              <w:rPr>
                <w:rFonts w:ascii="Arial" w:hAnsi="Arial" w:cs="Arial"/>
              </w:rPr>
            </w:pPr>
          </w:p>
        </w:tc>
      </w:tr>
    </w:tbl>
    <w:p w14:paraId="13903669" w14:textId="77777777" w:rsidR="00C1430F" w:rsidRPr="00C077F4" w:rsidRDefault="00C1430F" w:rsidP="00923A72">
      <w:pPr>
        <w:spacing w:before="120"/>
        <w:rPr>
          <w:rFonts w:ascii="Arial" w:hAnsi="Arial" w:cs="Arial"/>
          <w:color w:val="4C4C4E"/>
          <w:u w:val="single"/>
        </w:rPr>
      </w:pPr>
    </w:p>
    <w:p w14:paraId="39AA1CD3" w14:textId="77777777" w:rsidR="007F2461" w:rsidRPr="00C077F4" w:rsidRDefault="002A6F8A" w:rsidP="007F2461">
      <w:pPr>
        <w:spacing w:before="120"/>
        <w:rPr>
          <w:rFonts w:ascii="Arial" w:hAnsi="Arial" w:cs="Arial"/>
          <w:b/>
          <w:color w:val="4C4C4E"/>
          <w:u w:val="single"/>
        </w:rPr>
      </w:pPr>
      <w:r w:rsidRPr="00C077F4">
        <w:rPr>
          <w:rFonts w:ascii="Arial" w:hAnsi="Arial" w:cs="Arial"/>
          <w:b/>
          <w:color w:val="4C4C4E"/>
          <w:u w:val="single"/>
        </w:rPr>
        <w:t>Vedlejší polní cesta C 7B v k.ú. Kučlín</w:t>
      </w:r>
    </w:p>
    <w:p w14:paraId="00768096" w14:textId="31A953AE" w:rsidR="007F2461" w:rsidRPr="00C077F4" w:rsidRDefault="007F2461" w:rsidP="007F2461">
      <w:pPr>
        <w:spacing w:before="120"/>
        <w:jc w:val="both"/>
        <w:rPr>
          <w:rFonts w:ascii="Arial" w:hAnsi="Arial" w:cs="Arial"/>
          <w:b/>
          <w:color w:val="4C4C4E"/>
          <w:u w:val="single"/>
        </w:rPr>
      </w:pPr>
      <w:r w:rsidRPr="00C077F4">
        <w:rPr>
          <w:rFonts w:ascii="Arial" w:hAnsi="Arial" w:cs="Arial"/>
          <w:b/>
          <w:color w:val="4C4C4E"/>
          <w:u w:val="single"/>
        </w:rPr>
        <w:t>P</w:t>
      </w:r>
      <w:r w:rsidR="002F4EF2" w:rsidRPr="00C077F4">
        <w:rPr>
          <w:rFonts w:ascii="Arial" w:hAnsi="Arial" w:cs="Arial"/>
          <w:b/>
          <w:color w:val="4C4C4E"/>
          <w:u w:val="single"/>
        </w:rPr>
        <w:t>olní cesta</w:t>
      </w:r>
      <w:r w:rsidR="002A6F8A" w:rsidRPr="00C077F4">
        <w:rPr>
          <w:rFonts w:ascii="Arial" w:hAnsi="Arial" w:cs="Arial"/>
          <w:b/>
          <w:color w:val="4C4C4E"/>
          <w:u w:val="single"/>
        </w:rPr>
        <w:t xml:space="preserve"> C 7B</w:t>
      </w:r>
      <w:r w:rsidRPr="00C077F4">
        <w:rPr>
          <w:rFonts w:ascii="Arial" w:hAnsi="Arial" w:cs="Arial"/>
          <w:b/>
          <w:color w:val="4C4C4E"/>
          <w:u w:val="single"/>
        </w:rPr>
        <w:t>:</w:t>
      </w:r>
      <w:r w:rsidRPr="00C077F4">
        <w:rPr>
          <w:rFonts w:ascii="Arial" w:hAnsi="Arial" w:cs="Arial"/>
          <w:color w:val="000000"/>
        </w:rPr>
        <w:t xml:space="preserve">   nově navržená vedlejší polní cesta kategorie 3,5/20. Navazuje na polní cestu C7A a vede západním směrem lesním porostem podél potoka Syčivka, přes který přechází nově navrženým brodem B1 v 0,22 km trasy. Poté vede podél Syčivky, přechází přes blok orné půdy, pokračuje podél horní hrany meze a napojuje se na polní cestu C1 nově navrženým hospodářským sjezdem S31. Cesta byla navržena pro zpřístupnění zemědělských a lesních pozemků a zlepšení prostupnosti krajiny. Délka cesty je 704 m. Osa komunikace je složena z přímých úseků a třinácti kruhových oblouků, parametry dle ČSN 73 61 09. Sklonové poměry: 0,5% - 8%. Navrhujeme zpevnění penetračním makadamem. Odvodnění úseku 0,0 - 0,09 km bude provedeno svodným příkopem SP5 o délce 90</w:t>
      </w:r>
      <w:r w:rsidR="00CC0FC5" w:rsidRPr="00C077F4">
        <w:rPr>
          <w:rFonts w:ascii="Arial" w:hAnsi="Arial" w:cs="Arial"/>
          <w:color w:val="000000"/>
        </w:rPr>
        <w:t xml:space="preserve"> </w:t>
      </w:r>
      <w:r w:rsidRPr="00C077F4">
        <w:rPr>
          <w:rFonts w:ascii="Arial" w:hAnsi="Arial" w:cs="Arial"/>
          <w:color w:val="000000"/>
        </w:rPr>
        <w:t xml:space="preserve">m, který bude v 0,09 km převeden nově navrženým propustkem P3 (DN 400 mm) do potoka Syčivky. Dále doporučujeme odvodnění úseku 0,09 - 0,202 km a 0,22 - 0,7 km podélnou drenáží DR3 (DN 100 mm, celková délka 592 m), vyústěnou do potoka Syčivka. Brod B1 bude na návodní i povodní straně stabilizován příčnými prahy, zpevnění dna a břehů je doporučené kamenem na štět. Na 0,48 km je navržena výhybna V3. Na trase </w:t>
      </w:r>
      <w:r w:rsidRPr="00C077F4">
        <w:rPr>
          <w:rFonts w:ascii="Arial" w:hAnsi="Arial" w:cs="Arial"/>
          <w:color w:val="000000"/>
        </w:rPr>
        <w:lastRenderedPageBreak/>
        <w:t xml:space="preserve">dochází 1x ke křížení s el. vedením vysokého napětí. Na 0,065 - 0,22 km je cesta součástí lokálního biokoridoru LBK 2481. </w:t>
      </w:r>
    </w:p>
    <w:p w14:paraId="29ABCA26" w14:textId="77777777" w:rsidR="007414A1" w:rsidRDefault="007414A1" w:rsidP="007F2461">
      <w:pPr>
        <w:spacing w:before="120"/>
        <w:rPr>
          <w:rFonts w:ascii="Arial" w:hAnsi="Arial" w:cs="Arial"/>
          <w:bCs/>
        </w:rPr>
      </w:pPr>
    </w:p>
    <w:p w14:paraId="11D1E0BC" w14:textId="47FC007E" w:rsidR="007F2461" w:rsidRPr="00C077F4" w:rsidRDefault="002F4EF2" w:rsidP="007F2461">
      <w:pPr>
        <w:spacing w:before="120"/>
        <w:rPr>
          <w:rFonts w:ascii="Arial" w:hAnsi="Arial" w:cs="Arial"/>
          <w:bCs/>
        </w:rPr>
      </w:pPr>
      <w:r w:rsidRPr="00C077F4">
        <w:rPr>
          <w:rFonts w:ascii="Arial" w:hAnsi="Arial" w:cs="Arial"/>
          <w:bCs/>
        </w:rPr>
        <w:t xml:space="preserve">Číslo parcely: </w:t>
      </w:r>
      <w:r w:rsidR="007F2461" w:rsidRPr="00C077F4">
        <w:rPr>
          <w:rFonts w:ascii="Arial" w:hAnsi="Arial" w:cs="Arial"/>
          <w:bCs/>
        </w:rPr>
        <w:t>679, 735</w:t>
      </w:r>
    </w:p>
    <w:p w14:paraId="21141054" w14:textId="2F3C9DC7" w:rsidR="002F4EF2" w:rsidRPr="00C077F4" w:rsidRDefault="002F4EF2" w:rsidP="007F2461">
      <w:pPr>
        <w:spacing w:before="120"/>
        <w:rPr>
          <w:rFonts w:ascii="Arial" w:hAnsi="Arial" w:cs="Arial"/>
          <w:bCs/>
        </w:rPr>
      </w:pPr>
      <w:r w:rsidRPr="00C077F4">
        <w:rPr>
          <w:rFonts w:ascii="Arial" w:hAnsi="Arial" w:cs="Arial"/>
          <w:bCs/>
        </w:rPr>
        <w:t xml:space="preserve">Výměra:  </w:t>
      </w:r>
      <w:r w:rsidR="00325F99" w:rsidRPr="00C077F4">
        <w:rPr>
          <w:rFonts w:ascii="Arial" w:hAnsi="Arial" w:cs="Arial"/>
          <w:bCs/>
        </w:rPr>
        <w:t xml:space="preserve">3 527 </w:t>
      </w:r>
      <w:r w:rsidRPr="00C077F4">
        <w:rPr>
          <w:rFonts w:ascii="Arial" w:hAnsi="Arial" w:cs="Arial"/>
          <w:bCs/>
        </w:rPr>
        <w:t>m</w:t>
      </w:r>
      <w:r w:rsidRPr="00C077F4">
        <w:rPr>
          <w:rFonts w:ascii="Arial" w:hAnsi="Arial" w:cs="Arial"/>
          <w:bCs/>
          <w:vertAlign w:val="superscript"/>
        </w:rPr>
        <w:t>2</w:t>
      </w:r>
      <w:r w:rsidR="007F2461" w:rsidRPr="00C077F4">
        <w:rPr>
          <w:rFonts w:ascii="Arial" w:hAnsi="Arial" w:cs="Arial"/>
          <w:bCs/>
          <w:vertAlign w:val="superscript"/>
        </w:rPr>
        <w:t xml:space="preserve"> </w:t>
      </w:r>
      <w:r w:rsidR="007F2461" w:rsidRPr="00C077F4">
        <w:rPr>
          <w:rFonts w:ascii="Arial" w:hAnsi="Arial" w:cs="Arial"/>
          <w:bCs/>
        </w:rPr>
        <w:t>, 3 595 m</w:t>
      </w:r>
      <w:r w:rsidR="007F2461" w:rsidRPr="00C077F4">
        <w:rPr>
          <w:rFonts w:ascii="Arial" w:hAnsi="Arial" w:cs="Arial"/>
          <w:bCs/>
          <w:vertAlign w:val="superscript"/>
        </w:rPr>
        <w:t>2</w:t>
      </w:r>
    </w:p>
    <w:p w14:paraId="19C324B5" w14:textId="77777777" w:rsidR="002F4EF2" w:rsidRPr="00C077F4" w:rsidRDefault="002F4EF2" w:rsidP="002F4EF2">
      <w:pPr>
        <w:pStyle w:val="Zkladntextodsazen"/>
        <w:tabs>
          <w:tab w:val="left" w:pos="851"/>
        </w:tabs>
        <w:spacing w:before="120" w:after="0" w:line="240" w:lineRule="auto"/>
        <w:ind w:left="0" w:firstLine="0"/>
        <w:rPr>
          <w:rFonts w:cs="Arial"/>
          <w:bCs/>
        </w:rPr>
      </w:pPr>
      <w:r w:rsidRPr="00C077F4">
        <w:rPr>
          <w:rFonts w:cs="Arial"/>
          <w:bCs/>
        </w:rPr>
        <w:t>Druh – využití pozemku: ostatní plocha - ostatní komunikace</w:t>
      </w:r>
    </w:p>
    <w:p w14:paraId="6E640473" w14:textId="77777777" w:rsidR="002F4EF2" w:rsidRPr="00C077F4" w:rsidRDefault="002F4EF2" w:rsidP="002F4EF2">
      <w:pPr>
        <w:pStyle w:val="Zkladntextodsazen"/>
        <w:tabs>
          <w:tab w:val="left" w:pos="851"/>
        </w:tabs>
        <w:spacing w:before="120" w:after="0" w:line="240" w:lineRule="auto"/>
        <w:ind w:left="0" w:firstLine="0"/>
        <w:rPr>
          <w:rFonts w:cs="Arial"/>
          <w:bCs/>
        </w:rPr>
      </w:pPr>
      <w:r w:rsidRPr="00C077F4">
        <w:rPr>
          <w:rFonts w:cs="Arial"/>
          <w:bCs/>
        </w:rPr>
        <w:t>Vlastnické právo: Obec Hrobčice, Hrobčice 41, 41757 Hrobčice</w:t>
      </w:r>
    </w:p>
    <w:p w14:paraId="0E0BA1AC" w14:textId="77777777" w:rsidR="002F4EF2" w:rsidRPr="00C077F4" w:rsidRDefault="002F4EF2" w:rsidP="002F4EF2">
      <w:pPr>
        <w:spacing w:before="120"/>
        <w:jc w:val="both"/>
        <w:rPr>
          <w:rFonts w:ascii="Arial" w:hAnsi="Arial" w:cs="Arial"/>
        </w:rPr>
      </w:pPr>
    </w:p>
    <w:tbl>
      <w:tblPr>
        <w:tblStyle w:val="Mkatabulky"/>
        <w:tblW w:w="9209" w:type="dxa"/>
        <w:tblLook w:val="04A0" w:firstRow="1" w:lastRow="0" w:firstColumn="1" w:lastColumn="0" w:noHBand="0" w:noVBand="1"/>
      </w:tblPr>
      <w:tblGrid>
        <w:gridCol w:w="1017"/>
        <w:gridCol w:w="3133"/>
        <w:gridCol w:w="5059"/>
      </w:tblGrid>
      <w:tr w:rsidR="002F4EF2" w:rsidRPr="00C077F4" w14:paraId="17D4ECED" w14:textId="77777777" w:rsidTr="00DC402D">
        <w:tc>
          <w:tcPr>
            <w:tcW w:w="4106" w:type="dxa"/>
            <w:gridSpan w:val="2"/>
            <w:shd w:val="clear" w:color="auto" w:fill="FBE4D5" w:themeFill="accent2" w:themeFillTint="33"/>
            <w:vAlign w:val="center"/>
          </w:tcPr>
          <w:p w14:paraId="6F45FA8E" w14:textId="77777777" w:rsidR="002F4EF2" w:rsidRPr="00C077F4" w:rsidRDefault="002F4EF2" w:rsidP="00DC402D">
            <w:pPr>
              <w:rPr>
                <w:rFonts w:ascii="Arial" w:hAnsi="Arial" w:cs="Arial"/>
                <w:b/>
              </w:rPr>
            </w:pPr>
            <w:r w:rsidRPr="00C077F4">
              <w:rPr>
                <w:rFonts w:ascii="Arial" w:hAnsi="Arial" w:cs="Arial"/>
                <w:b/>
              </w:rPr>
              <w:t>označení cesty</w:t>
            </w:r>
          </w:p>
        </w:tc>
        <w:tc>
          <w:tcPr>
            <w:tcW w:w="5103" w:type="dxa"/>
          </w:tcPr>
          <w:p w14:paraId="6AAA06D4" w14:textId="30E6C8F8" w:rsidR="002F4EF2" w:rsidRPr="00C077F4" w:rsidRDefault="002F4EF2" w:rsidP="00DC402D">
            <w:pPr>
              <w:rPr>
                <w:rFonts w:ascii="Arial" w:hAnsi="Arial" w:cs="Arial"/>
              </w:rPr>
            </w:pPr>
            <w:r w:rsidRPr="00C077F4">
              <w:rPr>
                <w:rFonts w:ascii="Arial" w:hAnsi="Arial" w:cs="Arial"/>
              </w:rPr>
              <w:t xml:space="preserve">C </w:t>
            </w:r>
            <w:r w:rsidR="007F2461" w:rsidRPr="00C077F4">
              <w:rPr>
                <w:rFonts w:ascii="Arial" w:hAnsi="Arial" w:cs="Arial"/>
              </w:rPr>
              <w:t>7B</w:t>
            </w:r>
          </w:p>
        </w:tc>
      </w:tr>
      <w:tr w:rsidR="002F4EF2" w:rsidRPr="00C077F4" w14:paraId="2D776AAA" w14:textId="77777777" w:rsidTr="00DC402D">
        <w:tc>
          <w:tcPr>
            <w:tcW w:w="4106" w:type="dxa"/>
            <w:gridSpan w:val="2"/>
            <w:shd w:val="clear" w:color="auto" w:fill="FBE4D5" w:themeFill="accent2" w:themeFillTint="33"/>
            <w:vAlign w:val="center"/>
          </w:tcPr>
          <w:p w14:paraId="5E9207E1" w14:textId="77777777" w:rsidR="002F4EF2" w:rsidRPr="00C077F4" w:rsidRDefault="002F4EF2" w:rsidP="00DC402D">
            <w:pPr>
              <w:rPr>
                <w:rFonts w:ascii="Arial" w:hAnsi="Arial" w:cs="Arial"/>
                <w:b/>
              </w:rPr>
            </w:pPr>
            <w:r w:rsidRPr="00C077F4">
              <w:rPr>
                <w:rFonts w:ascii="Arial" w:hAnsi="Arial" w:cs="Arial"/>
                <w:b/>
              </w:rPr>
              <w:t>kategorie dle ČSN 73 6109 (73 6108)</w:t>
            </w:r>
          </w:p>
        </w:tc>
        <w:tc>
          <w:tcPr>
            <w:tcW w:w="5103" w:type="dxa"/>
          </w:tcPr>
          <w:p w14:paraId="23451D07" w14:textId="66023481" w:rsidR="002F4EF2" w:rsidRPr="00C077F4" w:rsidRDefault="002F4EF2" w:rsidP="00DC402D">
            <w:pPr>
              <w:rPr>
                <w:rFonts w:ascii="Arial" w:hAnsi="Arial" w:cs="Arial"/>
              </w:rPr>
            </w:pPr>
            <w:r w:rsidRPr="00C077F4">
              <w:rPr>
                <w:rFonts w:ascii="Arial" w:hAnsi="Arial" w:cs="Arial"/>
              </w:rPr>
              <w:t>P 3,</w:t>
            </w:r>
            <w:r w:rsidR="007F2461" w:rsidRPr="00C077F4">
              <w:rPr>
                <w:rFonts w:ascii="Arial" w:hAnsi="Arial" w:cs="Arial"/>
              </w:rPr>
              <w:t>5</w:t>
            </w:r>
            <w:r w:rsidRPr="00C077F4">
              <w:rPr>
                <w:rFonts w:ascii="Arial" w:hAnsi="Arial" w:cs="Arial"/>
              </w:rPr>
              <w:t xml:space="preserve">/20 </w:t>
            </w:r>
          </w:p>
        </w:tc>
      </w:tr>
      <w:tr w:rsidR="002F4EF2" w:rsidRPr="00C077F4" w14:paraId="1E853BBE" w14:textId="77777777" w:rsidTr="00DC402D">
        <w:tc>
          <w:tcPr>
            <w:tcW w:w="4106" w:type="dxa"/>
            <w:gridSpan w:val="2"/>
            <w:shd w:val="clear" w:color="auto" w:fill="FBE4D5" w:themeFill="accent2" w:themeFillTint="33"/>
            <w:vAlign w:val="center"/>
          </w:tcPr>
          <w:p w14:paraId="5943BC6B" w14:textId="77777777" w:rsidR="002F4EF2" w:rsidRPr="00C077F4" w:rsidRDefault="002F4EF2" w:rsidP="00DC402D">
            <w:pPr>
              <w:rPr>
                <w:rFonts w:ascii="Arial" w:hAnsi="Arial" w:cs="Arial"/>
                <w:b/>
              </w:rPr>
            </w:pPr>
            <w:r w:rsidRPr="00C077F4">
              <w:rPr>
                <w:rFonts w:ascii="Arial" w:hAnsi="Arial" w:cs="Arial"/>
                <w:b/>
              </w:rPr>
              <w:t>délka</w:t>
            </w:r>
          </w:p>
        </w:tc>
        <w:tc>
          <w:tcPr>
            <w:tcW w:w="5103" w:type="dxa"/>
          </w:tcPr>
          <w:p w14:paraId="16A04BB6" w14:textId="13A070F9" w:rsidR="002F4EF2" w:rsidRPr="00C077F4" w:rsidRDefault="007F2461" w:rsidP="00DC402D">
            <w:pPr>
              <w:rPr>
                <w:rFonts w:ascii="Arial" w:hAnsi="Arial" w:cs="Arial"/>
              </w:rPr>
            </w:pPr>
            <w:r w:rsidRPr="00C077F4">
              <w:rPr>
                <w:rFonts w:ascii="Arial" w:hAnsi="Arial" w:cs="Arial"/>
              </w:rPr>
              <w:t>704</w:t>
            </w:r>
            <w:r w:rsidR="002F4EF2" w:rsidRPr="00C077F4">
              <w:rPr>
                <w:rFonts w:ascii="Arial" w:hAnsi="Arial" w:cs="Arial"/>
              </w:rPr>
              <w:t xml:space="preserve"> m</w:t>
            </w:r>
          </w:p>
        </w:tc>
      </w:tr>
      <w:tr w:rsidR="002F4EF2" w:rsidRPr="00C077F4" w14:paraId="52CB3F29" w14:textId="77777777" w:rsidTr="00DC402D">
        <w:tc>
          <w:tcPr>
            <w:tcW w:w="4106" w:type="dxa"/>
            <w:gridSpan w:val="2"/>
            <w:shd w:val="clear" w:color="auto" w:fill="FBE4D5" w:themeFill="accent2" w:themeFillTint="33"/>
            <w:vAlign w:val="center"/>
          </w:tcPr>
          <w:p w14:paraId="7851AB75" w14:textId="77777777" w:rsidR="002F4EF2" w:rsidRPr="00C077F4" w:rsidRDefault="002F4EF2" w:rsidP="00DC402D">
            <w:pPr>
              <w:rPr>
                <w:rFonts w:ascii="Arial" w:hAnsi="Arial" w:cs="Arial"/>
                <w:b/>
              </w:rPr>
            </w:pPr>
            <w:r w:rsidRPr="00C077F4">
              <w:rPr>
                <w:rFonts w:ascii="Arial" w:hAnsi="Arial" w:cs="Arial"/>
                <w:b/>
              </w:rPr>
              <w:t>zábor</w:t>
            </w:r>
          </w:p>
        </w:tc>
        <w:tc>
          <w:tcPr>
            <w:tcW w:w="5103" w:type="dxa"/>
          </w:tcPr>
          <w:p w14:paraId="702B939F" w14:textId="62965BC5" w:rsidR="002F4EF2" w:rsidRPr="00C077F4" w:rsidRDefault="00325F99" w:rsidP="00DC402D">
            <w:pPr>
              <w:rPr>
                <w:rFonts w:ascii="Arial" w:hAnsi="Arial" w:cs="Arial"/>
              </w:rPr>
            </w:pPr>
            <w:r w:rsidRPr="00C077F4">
              <w:rPr>
                <w:rFonts w:ascii="Arial" w:hAnsi="Arial" w:cs="Arial"/>
              </w:rPr>
              <w:t xml:space="preserve">7 123 </w:t>
            </w:r>
            <w:r w:rsidR="002F4EF2" w:rsidRPr="00C077F4">
              <w:rPr>
                <w:rFonts w:ascii="Arial" w:hAnsi="Arial" w:cs="Arial"/>
              </w:rPr>
              <w:t>m</w:t>
            </w:r>
            <w:r w:rsidR="002F4EF2" w:rsidRPr="00C077F4">
              <w:rPr>
                <w:rFonts w:ascii="Arial" w:hAnsi="Arial" w:cs="Arial"/>
                <w:vertAlign w:val="superscript"/>
              </w:rPr>
              <w:t>2</w:t>
            </w:r>
          </w:p>
        </w:tc>
      </w:tr>
      <w:tr w:rsidR="002F4EF2" w:rsidRPr="00C077F4" w14:paraId="75D44037" w14:textId="77777777" w:rsidTr="00DC402D">
        <w:tc>
          <w:tcPr>
            <w:tcW w:w="950" w:type="dxa"/>
            <w:vMerge w:val="restart"/>
            <w:shd w:val="clear" w:color="auto" w:fill="FBE4D5" w:themeFill="accent2" w:themeFillTint="33"/>
            <w:vAlign w:val="center"/>
          </w:tcPr>
          <w:p w14:paraId="5A42E03C" w14:textId="77777777" w:rsidR="002F4EF2" w:rsidRPr="00C077F4" w:rsidRDefault="002F4EF2" w:rsidP="00DC402D">
            <w:pPr>
              <w:rPr>
                <w:rFonts w:ascii="Arial" w:hAnsi="Arial" w:cs="Arial"/>
              </w:rPr>
            </w:pPr>
            <w:r w:rsidRPr="00C077F4">
              <w:rPr>
                <w:rFonts w:ascii="Arial" w:hAnsi="Arial" w:cs="Arial"/>
                <w:b/>
              </w:rPr>
              <w:t>povrch</w:t>
            </w:r>
          </w:p>
        </w:tc>
        <w:tc>
          <w:tcPr>
            <w:tcW w:w="3156" w:type="dxa"/>
            <w:shd w:val="clear" w:color="auto" w:fill="FBE4D5" w:themeFill="accent2" w:themeFillTint="33"/>
            <w:vAlign w:val="center"/>
          </w:tcPr>
          <w:p w14:paraId="52A13D8E" w14:textId="77777777" w:rsidR="002F4EF2" w:rsidRPr="00C077F4" w:rsidRDefault="002F4EF2" w:rsidP="00DC402D">
            <w:pPr>
              <w:rPr>
                <w:rFonts w:ascii="Arial" w:hAnsi="Arial" w:cs="Arial"/>
              </w:rPr>
            </w:pPr>
            <w:r w:rsidRPr="00C077F4">
              <w:rPr>
                <w:rFonts w:ascii="Arial" w:hAnsi="Arial" w:cs="Arial"/>
              </w:rPr>
              <w:t>zpevněný</w:t>
            </w:r>
          </w:p>
        </w:tc>
        <w:tc>
          <w:tcPr>
            <w:tcW w:w="5103" w:type="dxa"/>
          </w:tcPr>
          <w:p w14:paraId="0EC34FAC" w14:textId="4D5509B1" w:rsidR="002F4EF2" w:rsidRPr="00C077F4" w:rsidRDefault="00A45E9C" w:rsidP="00DC402D">
            <w:pPr>
              <w:rPr>
                <w:rFonts w:ascii="Arial" w:hAnsi="Arial" w:cs="Arial"/>
              </w:rPr>
            </w:pPr>
            <w:r w:rsidRPr="00C077F4">
              <w:rPr>
                <w:rFonts w:ascii="Arial" w:hAnsi="Arial" w:cs="Arial"/>
              </w:rPr>
              <w:t>2 </w:t>
            </w:r>
            <w:r w:rsidR="00C077F4" w:rsidRPr="00C077F4">
              <w:rPr>
                <w:rFonts w:ascii="Arial" w:hAnsi="Arial" w:cs="Arial"/>
              </w:rPr>
              <w:t>680</w:t>
            </w:r>
            <w:r w:rsidRPr="00C077F4">
              <w:rPr>
                <w:rFonts w:ascii="Arial" w:hAnsi="Arial" w:cs="Arial"/>
              </w:rPr>
              <w:t xml:space="preserve"> m</w:t>
            </w:r>
            <w:r w:rsidRPr="00C077F4">
              <w:rPr>
                <w:rFonts w:ascii="Arial" w:hAnsi="Arial" w:cs="Arial"/>
                <w:vertAlign w:val="superscript"/>
              </w:rPr>
              <w:t>2</w:t>
            </w:r>
            <w:r w:rsidRPr="00C077F4">
              <w:rPr>
                <w:rFonts w:ascii="Arial" w:hAnsi="Arial" w:cs="Arial"/>
              </w:rPr>
              <w:t xml:space="preserve"> </w:t>
            </w:r>
            <w:r w:rsidR="00325F99" w:rsidRPr="00C077F4">
              <w:rPr>
                <w:rFonts w:ascii="Arial" w:hAnsi="Arial" w:cs="Arial"/>
              </w:rPr>
              <w:t>penetrační makadam</w:t>
            </w:r>
            <w:r w:rsidR="000F3796">
              <w:rPr>
                <w:rFonts w:ascii="Arial" w:hAnsi="Arial" w:cs="Arial"/>
              </w:rPr>
              <w:t>, asfaltobeton</w:t>
            </w:r>
          </w:p>
        </w:tc>
      </w:tr>
      <w:tr w:rsidR="002F4EF2" w:rsidRPr="00C077F4" w14:paraId="70229D41" w14:textId="77777777" w:rsidTr="00DC402D">
        <w:tc>
          <w:tcPr>
            <w:tcW w:w="950" w:type="dxa"/>
            <w:vMerge/>
            <w:shd w:val="clear" w:color="auto" w:fill="FBE4D5" w:themeFill="accent2" w:themeFillTint="33"/>
          </w:tcPr>
          <w:p w14:paraId="6AB069CD" w14:textId="77777777" w:rsidR="002F4EF2" w:rsidRPr="00C077F4" w:rsidRDefault="002F4EF2" w:rsidP="00DC402D">
            <w:pPr>
              <w:rPr>
                <w:rFonts w:ascii="Arial" w:hAnsi="Arial" w:cs="Arial"/>
              </w:rPr>
            </w:pPr>
          </w:p>
        </w:tc>
        <w:tc>
          <w:tcPr>
            <w:tcW w:w="3156" w:type="dxa"/>
            <w:shd w:val="clear" w:color="auto" w:fill="FBE4D5" w:themeFill="accent2" w:themeFillTint="33"/>
            <w:vAlign w:val="center"/>
          </w:tcPr>
          <w:p w14:paraId="0CD7C600" w14:textId="77777777" w:rsidR="002F4EF2" w:rsidRPr="00C077F4" w:rsidRDefault="002F4EF2" w:rsidP="00DC402D">
            <w:pPr>
              <w:rPr>
                <w:rFonts w:ascii="Arial" w:hAnsi="Arial" w:cs="Arial"/>
              </w:rPr>
            </w:pPr>
            <w:r w:rsidRPr="00C077F4">
              <w:rPr>
                <w:rFonts w:ascii="Arial" w:hAnsi="Arial" w:cs="Arial"/>
              </w:rPr>
              <w:t>štěrkový</w:t>
            </w:r>
          </w:p>
        </w:tc>
        <w:tc>
          <w:tcPr>
            <w:tcW w:w="5103" w:type="dxa"/>
          </w:tcPr>
          <w:p w14:paraId="4CD3B063" w14:textId="77777777" w:rsidR="002F4EF2" w:rsidRPr="00C077F4" w:rsidRDefault="002F4EF2" w:rsidP="00DC402D">
            <w:pPr>
              <w:rPr>
                <w:rFonts w:ascii="Arial" w:hAnsi="Arial" w:cs="Arial"/>
              </w:rPr>
            </w:pPr>
          </w:p>
        </w:tc>
      </w:tr>
      <w:tr w:rsidR="002F4EF2" w:rsidRPr="00C077F4" w14:paraId="6A4AED33" w14:textId="77777777" w:rsidTr="00DC402D">
        <w:tc>
          <w:tcPr>
            <w:tcW w:w="950" w:type="dxa"/>
            <w:vMerge/>
            <w:shd w:val="clear" w:color="auto" w:fill="FBE4D5" w:themeFill="accent2" w:themeFillTint="33"/>
          </w:tcPr>
          <w:p w14:paraId="7AF7B7E7" w14:textId="77777777" w:rsidR="002F4EF2" w:rsidRPr="00C077F4" w:rsidRDefault="002F4EF2" w:rsidP="00DC402D">
            <w:pPr>
              <w:rPr>
                <w:rFonts w:ascii="Arial" w:hAnsi="Arial" w:cs="Arial"/>
              </w:rPr>
            </w:pPr>
          </w:p>
        </w:tc>
        <w:tc>
          <w:tcPr>
            <w:tcW w:w="3156" w:type="dxa"/>
            <w:shd w:val="clear" w:color="auto" w:fill="FBE4D5" w:themeFill="accent2" w:themeFillTint="33"/>
            <w:vAlign w:val="center"/>
          </w:tcPr>
          <w:p w14:paraId="0C570B56" w14:textId="77777777" w:rsidR="002F4EF2" w:rsidRPr="00C077F4" w:rsidRDefault="002F4EF2" w:rsidP="00DC402D">
            <w:pPr>
              <w:rPr>
                <w:rFonts w:ascii="Arial" w:hAnsi="Arial" w:cs="Arial"/>
              </w:rPr>
            </w:pPr>
            <w:r w:rsidRPr="00C077F4">
              <w:rPr>
                <w:rFonts w:ascii="Arial" w:hAnsi="Arial" w:cs="Arial"/>
              </w:rPr>
              <w:t>travnatý / zemní</w:t>
            </w:r>
          </w:p>
        </w:tc>
        <w:tc>
          <w:tcPr>
            <w:tcW w:w="5103" w:type="dxa"/>
          </w:tcPr>
          <w:p w14:paraId="025AA3CF" w14:textId="77777777" w:rsidR="002F4EF2" w:rsidRPr="00C077F4" w:rsidRDefault="002F4EF2" w:rsidP="00DC402D">
            <w:pPr>
              <w:rPr>
                <w:rFonts w:ascii="Arial" w:hAnsi="Arial" w:cs="Arial"/>
              </w:rPr>
            </w:pPr>
          </w:p>
        </w:tc>
      </w:tr>
      <w:tr w:rsidR="002F4EF2" w:rsidRPr="00C077F4" w14:paraId="75C5CF31" w14:textId="77777777" w:rsidTr="00DC402D">
        <w:tc>
          <w:tcPr>
            <w:tcW w:w="950" w:type="dxa"/>
            <w:vMerge/>
            <w:shd w:val="clear" w:color="auto" w:fill="FBE4D5" w:themeFill="accent2" w:themeFillTint="33"/>
          </w:tcPr>
          <w:p w14:paraId="577AB5CA" w14:textId="77777777" w:rsidR="002F4EF2" w:rsidRPr="00C077F4" w:rsidRDefault="002F4EF2" w:rsidP="00DC402D">
            <w:pPr>
              <w:rPr>
                <w:rFonts w:ascii="Arial" w:hAnsi="Arial" w:cs="Arial"/>
              </w:rPr>
            </w:pPr>
          </w:p>
        </w:tc>
        <w:tc>
          <w:tcPr>
            <w:tcW w:w="3156" w:type="dxa"/>
            <w:shd w:val="clear" w:color="auto" w:fill="FBE4D5" w:themeFill="accent2" w:themeFillTint="33"/>
            <w:vAlign w:val="center"/>
          </w:tcPr>
          <w:p w14:paraId="199CE552" w14:textId="77777777" w:rsidR="002F4EF2" w:rsidRPr="00C077F4" w:rsidRDefault="002F4EF2" w:rsidP="00DC402D">
            <w:pPr>
              <w:rPr>
                <w:rFonts w:ascii="Arial" w:hAnsi="Arial" w:cs="Arial"/>
              </w:rPr>
            </w:pPr>
            <w:r w:rsidRPr="00C077F4">
              <w:rPr>
                <w:rFonts w:ascii="Arial" w:hAnsi="Arial" w:cs="Arial"/>
              </w:rPr>
              <w:t>panelový</w:t>
            </w:r>
          </w:p>
        </w:tc>
        <w:tc>
          <w:tcPr>
            <w:tcW w:w="5103" w:type="dxa"/>
          </w:tcPr>
          <w:p w14:paraId="33163396" w14:textId="77777777" w:rsidR="002F4EF2" w:rsidRPr="00C077F4" w:rsidRDefault="002F4EF2" w:rsidP="00DC402D">
            <w:pPr>
              <w:rPr>
                <w:rFonts w:ascii="Arial" w:hAnsi="Arial" w:cs="Arial"/>
              </w:rPr>
            </w:pPr>
          </w:p>
        </w:tc>
      </w:tr>
      <w:tr w:rsidR="002F4EF2" w:rsidRPr="00C077F4" w14:paraId="63292B69" w14:textId="77777777" w:rsidTr="00DC402D">
        <w:tc>
          <w:tcPr>
            <w:tcW w:w="4106" w:type="dxa"/>
            <w:gridSpan w:val="2"/>
            <w:shd w:val="clear" w:color="auto" w:fill="FBE4D5" w:themeFill="accent2" w:themeFillTint="33"/>
            <w:vAlign w:val="center"/>
          </w:tcPr>
          <w:p w14:paraId="40AA7280" w14:textId="77777777" w:rsidR="002F4EF2" w:rsidRPr="00C077F4" w:rsidRDefault="002F4EF2" w:rsidP="00DC402D">
            <w:pPr>
              <w:rPr>
                <w:rFonts w:ascii="Arial" w:hAnsi="Arial" w:cs="Arial"/>
                <w:b/>
              </w:rPr>
            </w:pPr>
            <w:r w:rsidRPr="00C077F4">
              <w:rPr>
                <w:rFonts w:ascii="Arial" w:hAnsi="Arial" w:cs="Arial"/>
                <w:b/>
              </w:rPr>
              <w:t>propustky / brody</w:t>
            </w:r>
          </w:p>
        </w:tc>
        <w:tc>
          <w:tcPr>
            <w:tcW w:w="5103" w:type="dxa"/>
          </w:tcPr>
          <w:p w14:paraId="65F78153" w14:textId="5EC4A8CF" w:rsidR="002F4EF2" w:rsidRPr="00C077F4" w:rsidRDefault="00CC0FC5" w:rsidP="00DC402D">
            <w:pPr>
              <w:rPr>
                <w:rFonts w:ascii="Arial" w:hAnsi="Arial" w:cs="Arial"/>
              </w:rPr>
            </w:pPr>
            <w:r w:rsidRPr="00C077F4">
              <w:rPr>
                <w:rFonts w:ascii="Arial" w:hAnsi="Arial" w:cs="Arial"/>
              </w:rPr>
              <w:t>P3, brod B1</w:t>
            </w:r>
          </w:p>
        </w:tc>
      </w:tr>
      <w:tr w:rsidR="002F4EF2" w:rsidRPr="00C077F4" w14:paraId="3A61EA86" w14:textId="77777777" w:rsidTr="00DC402D">
        <w:tc>
          <w:tcPr>
            <w:tcW w:w="4106" w:type="dxa"/>
            <w:gridSpan w:val="2"/>
            <w:shd w:val="clear" w:color="auto" w:fill="FBE4D5" w:themeFill="accent2" w:themeFillTint="33"/>
            <w:vAlign w:val="center"/>
          </w:tcPr>
          <w:p w14:paraId="3D734851" w14:textId="77777777" w:rsidR="002F4EF2" w:rsidRPr="00C077F4" w:rsidRDefault="002F4EF2" w:rsidP="00DC402D">
            <w:pPr>
              <w:rPr>
                <w:rFonts w:ascii="Arial" w:hAnsi="Arial" w:cs="Arial"/>
                <w:b/>
              </w:rPr>
            </w:pPr>
            <w:r w:rsidRPr="00C077F4">
              <w:rPr>
                <w:rFonts w:ascii="Arial" w:hAnsi="Arial" w:cs="Arial"/>
                <w:b/>
              </w:rPr>
              <w:t>odvodnění zemní pláně a vozovky</w:t>
            </w:r>
          </w:p>
        </w:tc>
        <w:tc>
          <w:tcPr>
            <w:tcW w:w="5103" w:type="dxa"/>
          </w:tcPr>
          <w:p w14:paraId="0AAA17DB" w14:textId="00A207D1" w:rsidR="002F4EF2" w:rsidRPr="00C077F4" w:rsidRDefault="00325F99" w:rsidP="00DC402D">
            <w:pPr>
              <w:rPr>
                <w:rFonts w:ascii="Arial" w:hAnsi="Arial" w:cs="Arial"/>
              </w:rPr>
            </w:pPr>
            <w:r w:rsidRPr="00C077F4">
              <w:rPr>
                <w:rFonts w:ascii="Arial" w:hAnsi="Arial" w:cs="Arial"/>
              </w:rPr>
              <w:t xml:space="preserve">SP5 svodný příkop a příčný sklon vozovky </w:t>
            </w:r>
            <w:r w:rsidR="00CC0FC5" w:rsidRPr="00C077F4">
              <w:rPr>
                <w:rFonts w:ascii="Arial" w:hAnsi="Arial" w:cs="Arial"/>
              </w:rPr>
              <w:t>se</w:t>
            </w:r>
            <w:r w:rsidRPr="00C077F4">
              <w:rPr>
                <w:rFonts w:ascii="Arial" w:hAnsi="Arial" w:cs="Arial"/>
              </w:rPr>
              <w:t xml:space="preserve"> vsakováním do terénu</w:t>
            </w:r>
            <w:r w:rsidR="00CC0FC5" w:rsidRPr="00C077F4">
              <w:rPr>
                <w:rFonts w:ascii="Arial" w:hAnsi="Arial" w:cs="Arial"/>
              </w:rPr>
              <w:t xml:space="preserve"> a podélnou drenáží DR3</w:t>
            </w:r>
          </w:p>
        </w:tc>
      </w:tr>
      <w:tr w:rsidR="002F4EF2" w:rsidRPr="00C077F4" w14:paraId="5244802A" w14:textId="77777777" w:rsidTr="00DC402D">
        <w:tc>
          <w:tcPr>
            <w:tcW w:w="4106" w:type="dxa"/>
            <w:gridSpan w:val="2"/>
            <w:shd w:val="clear" w:color="auto" w:fill="FBE4D5" w:themeFill="accent2" w:themeFillTint="33"/>
            <w:vAlign w:val="center"/>
          </w:tcPr>
          <w:p w14:paraId="596EF8D6" w14:textId="77777777" w:rsidR="002F4EF2" w:rsidRPr="00C077F4" w:rsidRDefault="002F4EF2" w:rsidP="00DC402D">
            <w:pPr>
              <w:rPr>
                <w:rFonts w:ascii="Arial" w:hAnsi="Arial" w:cs="Arial"/>
                <w:b/>
              </w:rPr>
            </w:pPr>
            <w:r w:rsidRPr="00C077F4">
              <w:rPr>
                <w:rFonts w:ascii="Arial" w:hAnsi="Arial" w:cs="Arial"/>
                <w:b/>
              </w:rPr>
              <w:t>výhybny</w:t>
            </w:r>
          </w:p>
        </w:tc>
        <w:tc>
          <w:tcPr>
            <w:tcW w:w="5103" w:type="dxa"/>
          </w:tcPr>
          <w:p w14:paraId="114D01A3" w14:textId="141CF7E0" w:rsidR="002F4EF2" w:rsidRPr="00C077F4" w:rsidRDefault="00CC0FC5" w:rsidP="00DC402D">
            <w:pPr>
              <w:rPr>
                <w:rFonts w:ascii="Arial" w:hAnsi="Arial" w:cs="Arial"/>
              </w:rPr>
            </w:pPr>
            <w:r w:rsidRPr="00C077F4">
              <w:rPr>
                <w:rFonts w:ascii="Arial" w:hAnsi="Arial" w:cs="Arial"/>
              </w:rPr>
              <w:t>V3</w:t>
            </w:r>
          </w:p>
        </w:tc>
      </w:tr>
      <w:tr w:rsidR="002F4EF2" w:rsidRPr="00C077F4" w14:paraId="456F4EC0" w14:textId="77777777" w:rsidTr="00DC402D">
        <w:trPr>
          <w:trHeight w:val="58"/>
        </w:trPr>
        <w:tc>
          <w:tcPr>
            <w:tcW w:w="4106" w:type="dxa"/>
            <w:gridSpan w:val="2"/>
            <w:shd w:val="clear" w:color="auto" w:fill="FBE4D5" w:themeFill="accent2" w:themeFillTint="33"/>
            <w:vAlign w:val="center"/>
          </w:tcPr>
          <w:p w14:paraId="28F59CB5" w14:textId="77777777" w:rsidR="002F4EF2" w:rsidRPr="00C077F4" w:rsidRDefault="002F4EF2" w:rsidP="00DC402D">
            <w:pPr>
              <w:rPr>
                <w:rFonts w:ascii="Arial" w:hAnsi="Arial" w:cs="Arial"/>
                <w:b/>
              </w:rPr>
            </w:pPr>
            <w:r w:rsidRPr="00C077F4">
              <w:rPr>
                <w:rFonts w:ascii="Arial" w:hAnsi="Arial" w:cs="Arial"/>
                <w:b/>
              </w:rPr>
              <w:t>hospodářské sjezdy / obratiště</w:t>
            </w:r>
          </w:p>
        </w:tc>
        <w:tc>
          <w:tcPr>
            <w:tcW w:w="5103" w:type="dxa"/>
          </w:tcPr>
          <w:p w14:paraId="7189903C" w14:textId="3B2806A8" w:rsidR="002F4EF2" w:rsidRPr="00C077F4" w:rsidRDefault="002F4EF2" w:rsidP="00DC402D">
            <w:pPr>
              <w:rPr>
                <w:rFonts w:ascii="Arial" w:hAnsi="Arial" w:cs="Arial"/>
              </w:rPr>
            </w:pPr>
            <w:r w:rsidRPr="00C077F4">
              <w:rPr>
                <w:rFonts w:ascii="Arial" w:hAnsi="Arial" w:cs="Arial"/>
              </w:rPr>
              <w:t>S</w:t>
            </w:r>
            <w:r w:rsidR="00867EDC" w:rsidRPr="00C077F4">
              <w:rPr>
                <w:rFonts w:ascii="Arial" w:hAnsi="Arial" w:cs="Arial"/>
              </w:rPr>
              <w:t>28</w:t>
            </w:r>
            <w:r w:rsidRPr="00C077F4">
              <w:rPr>
                <w:rFonts w:ascii="Arial" w:hAnsi="Arial" w:cs="Arial"/>
              </w:rPr>
              <w:t xml:space="preserve"> </w:t>
            </w:r>
          </w:p>
        </w:tc>
      </w:tr>
      <w:tr w:rsidR="002F4EF2" w:rsidRPr="00C077F4" w14:paraId="7F8B4D84" w14:textId="77777777" w:rsidTr="00DC402D">
        <w:tc>
          <w:tcPr>
            <w:tcW w:w="4106" w:type="dxa"/>
            <w:gridSpan w:val="2"/>
            <w:shd w:val="clear" w:color="auto" w:fill="FBE4D5" w:themeFill="accent2" w:themeFillTint="33"/>
            <w:vAlign w:val="center"/>
          </w:tcPr>
          <w:p w14:paraId="5A2CE674" w14:textId="77777777" w:rsidR="002F4EF2" w:rsidRPr="00C077F4" w:rsidRDefault="002F4EF2" w:rsidP="00DC402D">
            <w:pPr>
              <w:rPr>
                <w:rFonts w:ascii="Arial" w:hAnsi="Arial" w:cs="Arial"/>
                <w:b/>
              </w:rPr>
            </w:pPr>
            <w:r w:rsidRPr="00C077F4">
              <w:rPr>
                <w:rFonts w:ascii="Arial" w:hAnsi="Arial" w:cs="Arial"/>
                <w:b/>
              </w:rPr>
              <w:t>výsadby</w:t>
            </w:r>
          </w:p>
        </w:tc>
        <w:tc>
          <w:tcPr>
            <w:tcW w:w="5103" w:type="dxa"/>
          </w:tcPr>
          <w:p w14:paraId="0791CDA8" w14:textId="0E716A7C" w:rsidR="002F4EF2" w:rsidRPr="00C077F4" w:rsidRDefault="00604CCC" w:rsidP="00DC402D">
            <w:pPr>
              <w:rPr>
                <w:rFonts w:ascii="Arial" w:hAnsi="Arial" w:cs="Arial"/>
              </w:rPr>
            </w:pPr>
            <w:r w:rsidRPr="00C077F4">
              <w:rPr>
                <w:rFonts w:ascii="Arial" w:hAnsi="Arial" w:cs="Arial"/>
              </w:rPr>
              <w:t xml:space="preserve">na mezi </w:t>
            </w:r>
          </w:p>
        </w:tc>
      </w:tr>
      <w:tr w:rsidR="002F4EF2" w:rsidRPr="00C077F4" w14:paraId="004D2A71" w14:textId="77777777" w:rsidTr="00DC402D">
        <w:tc>
          <w:tcPr>
            <w:tcW w:w="4106" w:type="dxa"/>
            <w:gridSpan w:val="2"/>
            <w:shd w:val="clear" w:color="auto" w:fill="FBE4D5" w:themeFill="accent2" w:themeFillTint="33"/>
            <w:vAlign w:val="center"/>
          </w:tcPr>
          <w:p w14:paraId="1E29B698" w14:textId="77777777" w:rsidR="002F4EF2" w:rsidRPr="00C077F4" w:rsidRDefault="002F4EF2" w:rsidP="00DC402D">
            <w:pPr>
              <w:rPr>
                <w:rFonts w:ascii="Arial" w:hAnsi="Arial" w:cs="Arial"/>
                <w:b/>
              </w:rPr>
            </w:pPr>
            <w:r w:rsidRPr="00C077F4">
              <w:rPr>
                <w:rFonts w:ascii="Arial" w:hAnsi="Arial" w:cs="Arial"/>
                <w:b/>
              </w:rPr>
              <w:t>dotčená zařízení</w:t>
            </w:r>
          </w:p>
        </w:tc>
        <w:tc>
          <w:tcPr>
            <w:tcW w:w="5103" w:type="dxa"/>
          </w:tcPr>
          <w:p w14:paraId="027B8798" w14:textId="77777777" w:rsidR="00C077F4" w:rsidRPr="00C077F4" w:rsidRDefault="00CC0FC5" w:rsidP="00DC402D">
            <w:pPr>
              <w:rPr>
                <w:rFonts w:ascii="Arial" w:hAnsi="Arial" w:cs="Arial"/>
              </w:rPr>
            </w:pPr>
            <w:r w:rsidRPr="00C077F4">
              <w:rPr>
                <w:rFonts w:ascii="Arial" w:hAnsi="Arial" w:cs="Arial"/>
              </w:rPr>
              <w:t xml:space="preserve">elektrické vedení </w:t>
            </w:r>
            <w:r w:rsidR="0046750E" w:rsidRPr="00C077F4">
              <w:rPr>
                <w:rFonts w:ascii="Arial" w:hAnsi="Arial" w:cs="Arial"/>
              </w:rPr>
              <w:t xml:space="preserve"> VN 22kV a  NN, vodovod, </w:t>
            </w:r>
          </w:p>
          <w:p w14:paraId="414E9F97" w14:textId="20629F07" w:rsidR="002F4EF2" w:rsidRPr="00C077F4" w:rsidRDefault="0046750E" w:rsidP="00DC402D">
            <w:pPr>
              <w:rPr>
                <w:rFonts w:ascii="Arial" w:hAnsi="Arial" w:cs="Arial"/>
              </w:rPr>
            </w:pPr>
            <w:r w:rsidRPr="00C077F4">
              <w:rPr>
                <w:rFonts w:ascii="Arial" w:hAnsi="Arial" w:cs="Arial"/>
              </w:rPr>
              <w:t>LBK 2481</w:t>
            </w:r>
          </w:p>
        </w:tc>
      </w:tr>
      <w:tr w:rsidR="002F4EF2" w:rsidRPr="00C077F4" w14:paraId="11FC0A5B" w14:textId="77777777" w:rsidTr="00DC402D">
        <w:tc>
          <w:tcPr>
            <w:tcW w:w="4106" w:type="dxa"/>
            <w:gridSpan w:val="2"/>
            <w:shd w:val="clear" w:color="auto" w:fill="FBE4D5" w:themeFill="accent2" w:themeFillTint="33"/>
            <w:vAlign w:val="center"/>
          </w:tcPr>
          <w:p w14:paraId="2B61E893" w14:textId="77777777" w:rsidR="002F4EF2" w:rsidRPr="00C077F4" w:rsidRDefault="002F4EF2" w:rsidP="00DC402D">
            <w:pPr>
              <w:rPr>
                <w:rFonts w:ascii="Arial" w:hAnsi="Arial" w:cs="Arial"/>
                <w:b/>
              </w:rPr>
            </w:pPr>
            <w:r w:rsidRPr="00C077F4">
              <w:rPr>
                <w:rFonts w:ascii="Arial" w:hAnsi="Arial" w:cs="Arial"/>
                <w:b/>
              </w:rPr>
              <w:t>doplňující informace</w:t>
            </w:r>
          </w:p>
        </w:tc>
        <w:tc>
          <w:tcPr>
            <w:tcW w:w="5103" w:type="dxa"/>
          </w:tcPr>
          <w:p w14:paraId="662419BB" w14:textId="365E1103" w:rsidR="002F4EF2" w:rsidRPr="00C077F4" w:rsidRDefault="002F4EF2" w:rsidP="00DC402D">
            <w:pPr>
              <w:rPr>
                <w:rFonts w:ascii="Arial" w:hAnsi="Arial" w:cs="Arial"/>
              </w:rPr>
            </w:pPr>
          </w:p>
        </w:tc>
      </w:tr>
    </w:tbl>
    <w:p w14:paraId="273B8487" w14:textId="77777777" w:rsidR="00EB503E" w:rsidRPr="00C077F4" w:rsidRDefault="00EB503E" w:rsidP="00923A72">
      <w:pPr>
        <w:spacing w:before="120"/>
        <w:rPr>
          <w:rFonts w:ascii="Arial" w:hAnsi="Arial" w:cs="Arial"/>
          <w:color w:val="4C4C4E"/>
          <w:u w:val="single"/>
        </w:rPr>
      </w:pPr>
    </w:p>
    <w:p w14:paraId="75879B61" w14:textId="5D85CDB1" w:rsidR="0015711B" w:rsidRPr="00C077F4" w:rsidRDefault="004E5AB7" w:rsidP="00923A72">
      <w:pPr>
        <w:spacing w:before="120"/>
        <w:jc w:val="both"/>
        <w:rPr>
          <w:rFonts w:ascii="Arial" w:hAnsi="Arial" w:cs="Arial"/>
          <w:b/>
          <w:color w:val="4C4C4E"/>
          <w:u w:val="single"/>
        </w:rPr>
      </w:pPr>
      <w:r w:rsidRPr="00C077F4">
        <w:rPr>
          <w:rFonts w:ascii="Arial" w:hAnsi="Arial" w:cs="Arial"/>
          <w:b/>
          <w:color w:val="4C4C4E"/>
          <w:u w:val="single"/>
        </w:rPr>
        <w:t>Interakční prvek IP</w:t>
      </w:r>
      <w:r w:rsidR="00604CCC" w:rsidRPr="00C077F4">
        <w:rPr>
          <w:rFonts w:ascii="Arial" w:hAnsi="Arial" w:cs="Arial"/>
          <w:b/>
          <w:color w:val="4C4C4E"/>
          <w:u w:val="single"/>
        </w:rPr>
        <w:t>1</w:t>
      </w:r>
    </w:p>
    <w:p w14:paraId="79EA4D0A" w14:textId="3DA54AC5" w:rsidR="00296909" w:rsidRPr="00C077F4" w:rsidRDefault="00296909" w:rsidP="00296909">
      <w:pPr>
        <w:spacing w:before="120"/>
        <w:jc w:val="both"/>
        <w:rPr>
          <w:rFonts w:ascii="Arial" w:hAnsi="Arial" w:cs="Arial"/>
        </w:rPr>
      </w:pPr>
      <w:r w:rsidRPr="00C077F4">
        <w:rPr>
          <w:rFonts w:ascii="Arial" w:hAnsi="Arial" w:cs="Arial"/>
          <w:noProof/>
          <w:lang w:eastAsia="cs-CZ"/>
        </w:rPr>
        <w:t>Liniová výsadba podél cesty III/</w:t>
      </w:r>
      <w:r w:rsidR="00AD3217" w:rsidRPr="00C077F4">
        <w:rPr>
          <w:rFonts w:ascii="Arial" w:hAnsi="Arial" w:cs="Arial"/>
          <w:noProof/>
          <w:lang w:eastAsia="cs-CZ"/>
        </w:rPr>
        <w:t>2577</w:t>
      </w:r>
      <w:r w:rsidRPr="00C077F4">
        <w:rPr>
          <w:rFonts w:ascii="Arial" w:hAnsi="Arial" w:cs="Arial"/>
          <w:noProof/>
          <w:lang w:eastAsia="cs-CZ"/>
        </w:rPr>
        <w:t>, výsadba stromů a keřů s tříletou povýsadbobou péčí, včetně ochranného zatravnění. Výměra interakčního prvku je 52</w:t>
      </w:r>
      <w:r w:rsidR="00AD3217" w:rsidRPr="00C077F4">
        <w:rPr>
          <w:rFonts w:ascii="Arial" w:hAnsi="Arial" w:cs="Arial"/>
          <w:noProof/>
          <w:lang w:eastAsia="cs-CZ"/>
        </w:rPr>
        <w:t>1</w:t>
      </w:r>
      <w:r w:rsidRPr="00C077F4">
        <w:rPr>
          <w:rFonts w:ascii="Arial" w:hAnsi="Arial" w:cs="Arial"/>
          <w:noProof/>
          <w:lang w:eastAsia="cs-CZ"/>
        </w:rPr>
        <w:t xml:space="preserve"> m</w:t>
      </w:r>
      <w:r w:rsidRPr="00C077F4">
        <w:rPr>
          <w:rFonts w:ascii="Arial" w:hAnsi="Arial" w:cs="Arial"/>
          <w:noProof/>
          <w:vertAlign w:val="superscript"/>
          <w:lang w:eastAsia="cs-CZ"/>
        </w:rPr>
        <w:t>2</w:t>
      </w:r>
      <w:r w:rsidRPr="00C077F4">
        <w:rPr>
          <w:rFonts w:ascii="Arial" w:hAnsi="Arial" w:cs="Arial"/>
          <w:noProof/>
          <w:lang w:eastAsia="cs-CZ"/>
        </w:rPr>
        <w:t>.</w:t>
      </w:r>
    </w:p>
    <w:p w14:paraId="3D76775A" w14:textId="42E719BE" w:rsidR="00296909" w:rsidRPr="00C077F4" w:rsidRDefault="00296909" w:rsidP="00296909">
      <w:pPr>
        <w:pStyle w:val="Zkladntextodsazen"/>
        <w:tabs>
          <w:tab w:val="left" w:pos="851"/>
        </w:tabs>
        <w:spacing w:before="120" w:after="0" w:line="240" w:lineRule="auto"/>
        <w:ind w:left="0" w:firstLine="0"/>
        <w:rPr>
          <w:rFonts w:cs="Arial"/>
          <w:bCs/>
        </w:rPr>
      </w:pPr>
      <w:r w:rsidRPr="00C077F4">
        <w:rPr>
          <w:rFonts w:cs="Arial"/>
          <w:bCs/>
        </w:rPr>
        <w:t xml:space="preserve">Číslo parcely: </w:t>
      </w:r>
      <w:r w:rsidR="00AD3217" w:rsidRPr="00C077F4">
        <w:rPr>
          <w:rFonts w:cs="Arial"/>
          <w:bCs/>
        </w:rPr>
        <w:t>672</w:t>
      </w:r>
    </w:p>
    <w:p w14:paraId="04CD8746" w14:textId="22B530B7" w:rsidR="00296909" w:rsidRPr="00C077F4" w:rsidRDefault="00296909" w:rsidP="00296909">
      <w:pPr>
        <w:pStyle w:val="Zkladntextodsazen"/>
        <w:tabs>
          <w:tab w:val="left" w:pos="851"/>
        </w:tabs>
        <w:spacing w:before="120" w:after="0" w:line="240" w:lineRule="auto"/>
        <w:ind w:left="0" w:firstLine="0"/>
        <w:rPr>
          <w:rFonts w:cs="Arial"/>
          <w:bCs/>
        </w:rPr>
      </w:pPr>
      <w:r w:rsidRPr="00C077F4">
        <w:rPr>
          <w:rFonts w:cs="Arial"/>
          <w:bCs/>
        </w:rPr>
        <w:t xml:space="preserve">Výměra: </w:t>
      </w:r>
      <w:r w:rsidR="00AD3217" w:rsidRPr="00C077F4">
        <w:rPr>
          <w:rFonts w:cs="Arial"/>
          <w:bCs/>
        </w:rPr>
        <w:t>521</w:t>
      </w:r>
      <w:r w:rsidRPr="00C077F4">
        <w:rPr>
          <w:rFonts w:cs="Arial"/>
          <w:bCs/>
        </w:rPr>
        <w:t xml:space="preserve"> m</w:t>
      </w:r>
      <w:r w:rsidRPr="00C077F4">
        <w:rPr>
          <w:rFonts w:cs="Arial"/>
          <w:bCs/>
          <w:vertAlign w:val="superscript"/>
        </w:rPr>
        <w:t>2</w:t>
      </w:r>
    </w:p>
    <w:p w14:paraId="5BCB3828" w14:textId="04125972" w:rsidR="00296909" w:rsidRPr="00C077F4" w:rsidRDefault="00296909" w:rsidP="00296909">
      <w:pPr>
        <w:pStyle w:val="Zkladntextodsazen"/>
        <w:tabs>
          <w:tab w:val="left" w:pos="851"/>
        </w:tabs>
        <w:spacing w:before="120" w:after="0" w:line="240" w:lineRule="auto"/>
        <w:ind w:left="0" w:firstLine="0"/>
        <w:rPr>
          <w:rFonts w:cs="Arial"/>
          <w:bCs/>
        </w:rPr>
      </w:pPr>
      <w:r w:rsidRPr="00C077F4">
        <w:rPr>
          <w:rFonts w:cs="Arial"/>
          <w:bCs/>
        </w:rPr>
        <w:t xml:space="preserve">Druh – využití pozemku: ostatní plocha </w:t>
      </w:r>
      <w:r w:rsidR="00AD3217" w:rsidRPr="00C077F4">
        <w:rPr>
          <w:rFonts w:cs="Arial"/>
          <w:bCs/>
        </w:rPr>
        <w:t>–</w:t>
      </w:r>
      <w:r w:rsidRPr="00C077F4">
        <w:rPr>
          <w:rFonts w:cs="Arial"/>
          <w:bCs/>
        </w:rPr>
        <w:t xml:space="preserve"> </w:t>
      </w:r>
      <w:r w:rsidR="00AD3217" w:rsidRPr="00C077F4">
        <w:rPr>
          <w:rFonts w:cs="Arial"/>
          <w:bCs/>
        </w:rPr>
        <w:t>jiná plocha</w:t>
      </w:r>
    </w:p>
    <w:p w14:paraId="1E364B6C" w14:textId="77777777" w:rsidR="00296909" w:rsidRPr="00C077F4" w:rsidRDefault="00296909" w:rsidP="00296909">
      <w:pPr>
        <w:pStyle w:val="Zkladntextodsazen"/>
        <w:tabs>
          <w:tab w:val="left" w:pos="851"/>
        </w:tabs>
        <w:spacing w:before="120" w:after="0" w:line="240" w:lineRule="auto"/>
        <w:ind w:left="0" w:firstLine="0"/>
        <w:rPr>
          <w:rFonts w:cs="Arial"/>
          <w:bCs/>
        </w:rPr>
      </w:pPr>
      <w:r w:rsidRPr="00C077F4">
        <w:rPr>
          <w:rFonts w:cs="Arial"/>
          <w:bCs/>
        </w:rPr>
        <w:t>Vlastnické právo: Obec Hrobčice, Hrobčice 41, 41757 Hrobčice</w:t>
      </w:r>
    </w:p>
    <w:p w14:paraId="23F82F80" w14:textId="3B701C80" w:rsidR="00296909" w:rsidRPr="00C077F4" w:rsidRDefault="00296909" w:rsidP="00296909">
      <w:pPr>
        <w:spacing w:before="120"/>
        <w:jc w:val="both"/>
        <w:rPr>
          <w:rFonts w:ascii="Arial" w:hAnsi="Arial" w:cs="Arial"/>
        </w:rPr>
      </w:pPr>
    </w:p>
    <w:p w14:paraId="09097184" w14:textId="67350DC3" w:rsidR="00AD3217" w:rsidRPr="00C077F4" w:rsidRDefault="00AD3217" w:rsidP="00AD3217">
      <w:pPr>
        <w:spacing w:before="120"/>
        <w:jc w:val="both"/>
        <w:rPr>
          <w:rFonts w:ascii="Arial" w:hAnsi="Arial" w:cs="Arial"/>
          <w:b/>
          <w:color w:val="4C4C4E"/>
          <w:u w:val="single"/>
        </w:rPr>
      </w:pPr>
      <w:r w:rsidRPr="00C077F4">
        <w:rPr>
          <w:rFonts w:ascii="Arial" w:hAnsi="Arial" w:cs="Arial"/>
          <w:b/>
          <w:color w:val="4C4C4E"/>
          <w:u w:val="single"/>
        </w:rPr>
        <w:t>Interakční prvek IP2</w:t>
      </w:r>
    </w:p>
    <w:p w14:paraId="4A548D99" w14:textId="59AA93A5" w:rsidR="00AD3217" w:rsidRPr="00C077F4" w:rsidRDefault="004B1447" w:rsidP="00AD3217">
      <w:pPr>
        <w:spacing w:before="120"/>
        <w:jc w:val="both"/>
        <w:rPr>
          <w:rFonts w:ascii="Arial" w:hAnsi="Arial" w:cs="Arial"/>
        </w:rPr>
      </w:pPr>
      <w:r w:rsidRPr="00C077F4">
        <w:rPr>
          <w:rFonts w:ascii="Arial" w:hAnsi="Arial" w:cs="Arial"/>
          <w:noProof/>
          <w:lang w:eastAsia="cs-CZ"/>
        </w:rPr>
        <w:t>Skupinové výsadby stromů a keřů</w:t>
      </w:r>
      <w:r w:rsidR="00AD3217" w:rsidRPr="00C077F4">
        <w:rPr>
          <w:rFonts w:ascii="Arial" w:hAnsi="Arial" w:cs="Arial"/>
          <w:noProof/>
          <w:lang w:eastAsia="cs-CZ"/>
        </w:rPr>
        <w:t xml:space="preserve"> s tříletou povýsadbobou péčí, včetně ochranného zatravnění. Výměra interakčního prvku je </w:t>
      </w:r>
      <w:r w:rsidR="00770FB1">
        <w:rPr>
          <w:rFonts w:ascii="Arial" w:hAnsi="Arial" w:cs="Arial"/>
          <w:noProof/>
          <w:lang w:eastAsia="cs-CZ"/>
        </w:rPr>
        <w:t xml:space="preserve">1 112 + 30 </w:t>
      </w:r>
      <w:r w:rsidR="00AD3217" w:rsidRPr="00C077F4">
        <w:rPr>
          <w:rFonts w:ascii="Arial" w:hAnsi="Arial" w:cs="Arial"/>
          <w:noProof/>
          <w:lang w:eastAsia="cs-CZ"/>
        </w:rPr>
        <w:t xml:space="preserve"> m</w:t>
      </w:r>
      <w:r w:rsidR="00AD3217" w:rsidRPr="00C077F4">
        <w:rPr>
          <w:rFonts w:ascii="Arial" w:hAnsi="Arial" w:cs="Arial"/>
          <w:noProof/>
          <w:vertAlign w:val="superscript"/>
          <w:lang w:eastAsia="cs-CZ"/>
        </w:rPr>
        <w:t>2</w:t>
      </w:r>
      <w:r w:rsidR="00AD3217" w:rsidRPr="00C077F4">
        <w:rPr>
          <w:rFonts w:ascii="Arial" w:hAnsi="Arial" w:cs="Arial"/>
          <w:noProof/>
          <w:lang w:eastAsia="cs-CZ"/>
        </w:rPr>
        <w:t>.</w:t>
      </w:r>
    </w:p>
    <w:p w14:paraId="43F96BB2" w14:textId="20AF2B70" w:rsidR="00AD3217" w:rsidRPr="00C077F4" w:rsidRDefault="00AD3217" w:rsidP="00AD3217">
      <w:pPr>
        <w:pStyle w:val="Zkladntextodsazen"/>
        <w:tabs>
          <w:tab w:val="left" w:pos="851"/>
        </w:tabs>
        <w:spacing w:before="120" w:after="0" w:line="240" w:lineRule="auto"/>
        <w:ind w:left="0" w:firstLine="0"/>
        <w:rPr>
          <w:rFonts w:cs="Arial"/>
          <w:bCs/>
        </w:rPr>
      </w:pPr>
      <w:r w:rsidRPr="00C077F4">
        <w:rPr>
          <w:rFonts w:cs="Arial"/>
          <w:bCs/>
        </w:rPr>
        <w:t>Číslo parcely:</w:t>
      </w:r>
      <w:r w:rsidR="004B1447" w:rsidRPr="00C077F4">
        <w:rPr>
          <w:rFonts w:cs="Arial"/>
          <w:bCs/>
        </w:rPr>
        <w:t xml:space="preserve">, </w:t>
      </w:r>
      <w:r w:rsidRPr="00C077F4">
        <w:rPr>
          <w:rFonts w:cs="Arial"/>
          <w:bCs/>
        </w:rPr>
        <w:t>785 a část 784</w:t>
      </w:r>
    </w:p>
    <w:p w14:paraId="52A573BD" w14:textId="0EC78C8F" w:rsidR="00AD3217" w:rsidRPr="00C077F4" w:rsidRDefault="00AD3217" w:rsidP="00AD3217">
      <w:pPr>
        <w:pStyle w:val="Zkladntextodsazen"/>
        <w:tabs>
          <w:tab w:val="left" w:pos="851"/>
        </w:tabs>
        <w:spacing w:before="120" w:after="0" w:line="240" w:lineRule="auto"/>
        <w:ind w:left="0" w:firstLine="0"/>
        <w:rPr>
          <w:rFonts w:cs="Arial"/>
          <w:bCs/>
        </w:rPr>
      </w:pPr>
      <w:r w:rsidRPr="00C077F4">
        <w:rPr>
          <w:rFonts w:cs="Arial"/>
          <w:bCs/>
        </w:rPr>
        <w:lastRenderedPageBreak/>
        <w:t xml:space="preserve">Výměra: 1 112 </w:t>
      </w:r>
      <w:r w:rsidR="004B1447" w:rsidRPr="00C077F4">
        <w:rPr>
          <w:rFonts w:cs="Arial"/>
          <w:bCs/>
        </w:rPr>
        <w:t>+ 3</w:t>
      </w:r>
      <w:r w:rsidR="007414A1">
        <w:rPr>
          <w:rFonts w:cs="Arial"/>
          <w:bCs/>
        </w:rPr>
        <w:t>0</w:t>
      </w:r>
      <w:r w:rsidR="004B1447" w:rsidRPr="00C077F4">
        <w:rPr>
          <w:rFonts w:cs="Arial"/>
          <w:bCs/>
        </w:rPr>
        <w:t xml:space="preserve"> </w:t>
      </w:r>
      <w:r w:rsidRPr="00C077F4">
        <w:rPr>
          <w:rFonts w:cs="Arial"/>
          <w:bCs/>
        </w:rPr>
        <w:t>m</w:t>
      </w:r>
      <w:r w:rsidRPr="00C077F4">
        <w:rPr>
          <w:rFonts w:cs="Arial"/>
          <w:bCs/>
          <w:vertAlign w:val="superscript"/>
        </w:rPr>
        <w:t>2</w:t>
      </w:r>
    </w:p>
    <w:p w14:paraId="3055FEF7" w14:textId="77777777" w:rsidR="00AD3217" w:rsidRPr="00C077F4" w:rsidRDefault="00AD3217" w:rsidP="00AD3217">
      <w:pPr>
        <w:pStyle w:val="Zkladntextodsazen"/>
        <w:tabs>
          <w:tab w:val="left" w:pos="851"/>
        </w:tabs>
        <w:spacing w:before="120" w:after="0" w:line="240" w:lineRule="auto"/>
        <w:ind w:left="0" w:firstLine="0"/>
        <w:rPr>
          <w:rFonts w:cs="Arial"/>
          <w:bCs/>
        </w:rPr>
      </w:pPr>
      <w:r w:rsidRPr="00C077F4">
        <w:rPr>
          <w:rFonts w:cs="Arial"/>
          <w:bCs/>
        </w:rPr>
        <w:t>Druh – využití pozemku: ostatní plocha – jiná plocha</w:t>
      </w:r>
    </w:p>
    <w:p w14:paraId="6E231362" w14:textId="77777777" w:rsidR="00AD3217" w:rsidRPr="00C077F4" w:rsidRDefault="00AD3217" w:rsidP="00AD3217">
      <w:pPr>
        <w:pStyle w:val="Zkladntextodsazen"/>
        <w:tabs>
          <w:tab w:val="left" w:pos="851"/>
        </w:tabs>
        <w:spacing w:before="120" w:after="0" w:line="240" w:lineRule="auto"/>
        <w:ind w:left="0" w:firstLine="0"/>
        <w:rPr>
          <w:rFonts w:cs="Arial"/>
          <w:bCs/>
        </w:rPr>
      </w:pPr>
      <w:r w:rsidRPr="00C077F4">
        <w:rPr>
          <w:rFonts w:cs="Arial"/>
          <w:bCs/>
        </w:rPr>
        <w:t>Vlastnické právo: Obec Hrobčice, Hrobčice 41, 41757 Hrobčice</w:t>
      </w:r>
    </w:p>
    <w:p w14:paraId="570229C6" w14:textId="77777777" w:rsidR="00AD3217" w:rsidRPr="00C077F4" w:rsidRDefault="00AD3217" w:rsidP="00296909">
      <w:pPr>
        <w:spacing w:before="120"/>
        <w:jc w:val="both"/>
        <w:rPr>
          <w:rFonts w:ascii="Arial" w:hAnsi="Arial" w:cs="Arial"/>
        </w:rPr>
      </w:pPr>
    </w:p>
    <w:p w14:paraId="7A6007F5" w14:textId="51B43F81" w:rsidR="00AD3217" w:rsidRPr="00C077F4" w:rsidRDefault="00AD3217" w:rsidP="00AD3217">
      <w:pPr>
        <w:spacing w:before="120"/>
        <w:jc w:val="both"/>
        <w:rPr>
          <w:rFonts w:ascii="Arial" w:hAnsi="Arial" w:cs="Arial"/>
          <w:b/>
          <w:color w:val="4C4C4E"/>
          <w:u w:val="single"/>
        </w:rPr>
      </w:pPr>
      <w:r w:rsidRPr="00C077F4">
        <w:rPr>
          <w:rFonts w:ascii="Arial" w:hAnsi="Arial" w:cs="Arial"/>
          <w:b/>
          <w:color w:val="4C4C4E"/>
          <w:u w:val="single"/>
        </w:rPr>
        <w:t>Lokální biokoridor LBK 2481</w:t>
      </w:r>
    </w:p>
    <w:p w14:paraId="107181EB" w14:textId="28958B75" w:rsidR="00AD3217" w:rsidRPr="00C077F4" w:rsidRDefault="00867EDC" w:rsidP="00C077F4">
      <w:pPr>
        <w:spacing w:before="120"/>
        <w:jc w:val="both"/>
        <w:rPr>
          <w:rFonts w:ascii="Arial" w:hAnsi="Arial" w:cs="Arial"/>
        </w:rPr>
      </w:pPr>
      <w:r w:rsidRPr="00C077F4">
        <w:rPr>
          <w:rFonts w:ascii="Arial" w:hAnsi="Arial" w:cs="Arial"/>
          <w:noProof/>
          <w:lang w:eastAsia="cs-CZ"/>
        </w:rPr>
        <w:t xml:space="preserve">Zfunkčnění lokálního biokoridoru LBK 2481. </w:t>
      </w:r>
      <w:r w:rsidR="00AD3217" w:rsidRPr="00C077F4">
        <w:rPr>
          <w:rFonts w:ascii="Arial" w:hAnsi="Arial" w:cs="Arial"/>
          <w:noProof/>
          <w:lang w:eastAsia="cs-CZ"/>
        </w:rPr>
        <w:t xml:space="preserve">Liniová výsadba podél cesty III/2577, </w:t>
      </w:r>
      <w:r w:rsidR="00C077F4">
        <w:rPr>
          <w:rFonts w:ascii="Arial" w:hAnsi="Arial" w:cs="Arial"/>
          <w:noProof/>
          <w:lang w:eastAsia="cs-CZ"/>
        </w:rPr>
        <w:t xml:space="preserve">skupinová </w:t>
      </w:r>
      <w:r w:rsidR="00AD3217" w:rsidRPr="00C077F4">
        <w:rPr>
          <w:rFonts w:ascii="Arial" w:hAnsi="Arial" w:cs="Arial"/>
          <w:noProof/>
          <w:lang w:eastAsia="cs-CZ"/>
        </w:rPr>
        <w:t xml:space="preserve">výsadba stromů a keřů s tříletou povýsadbobou péčí, včetně ochranného zatravnění. </w:t>
      </w:r>
      <w:r w:rsidR="00C077F4">
        <w:rPr>
          <w:rFonts w:ascii="Arial" w:hAnsi="Arial" w:cs="Arial"/>
          <w:noProof/>
          <w:lang w:eastAsia="cs-CZ"/>
        </w:rPr>
        <w:t>LBK</w:t>
      </w:r>
      <w:r w:rsidR="00AD3217" w:rsidRPr="00C077F4">
        <w:rPr>
          <w:rFonts w:ascii="Arial" w:hAnsi="Arial" w:cs="Arial"/>
          <w:noProof/>
          <w:lang w:eastAsia="cs-CZ"/>
        </w:rPr>
        <w:t xml:space="preserve"> zahrnuje i otevřený odvodňovací příkop</w:t>
      </w:r>
      <w:r w:rsidR="000F3796">
        <w:rPr>
          <w:rFonts w:ascii="Arial" w:hAnsi="Arial" w:cs="Arial"/>
          <w:noProof/>
          <w:lang w:eastAsia="cs-CZ"/>
        </w:rPr>
        <w:t xml:space="preserve"> (na  p.p.č. 679) </w:t>
      </w:r>
      <w:r w:rsidR="00AD3217" w:rsidRPr="00C077F4">
        <w:rPr>
          <w:rFonts w:ascii="Arial" w:hAnsi="Arial" w:cs="Arial"/>
          <w:noProof/>
          <w:lang w:eastAsia="cs-CZ"/>
        </w:rPr>
        <w:t xml:space="preserve"> na převedení povrchové vody z přilehlé komunikace. Výměra </w:t>
      </w:r>
      <w:r w:rsidR="0046750E" w:rsidRPr="00C077F4">
        <w:rPr>
          <w:rFonts w:ascii="Arial" w:hAnsi="Arial" w:cs="Arial"/>
          <w:noProof/>
          <w:lang w:eastAsia="cs-CZ"/>
        </w:rPr>
        <w:t xml:space="preserve">obnovované části LBK je </w:t>
      </w:r>
      <w:r w:rsidR="00443BDA">
        <w:rPr>
          <w:rFonts w:ascii="Arial" w:hAnsi="Arial" w:cs="Arial"/>
          <w:noProof/>
          <w:lang w:eastAsia="cs-CZ"/>
        </w:rPr>
        <w:t xml:space="preserve"> </w:t>
      </w:r>
      <w:r w:rsidR="0046750E" w:rsidRPr="00C077F4">
        <w:rPr>
          <w:rFonts w:ascii="Arial" w:hAnsi="Arial" w:cs="Arial"/>
          <w:noProof/>
          <w:lang w:eastAsia="cs-CZ"/>
        </w:rPr>
        <w:t>0,</w:t>
      </w:r>
      <w:r w:rsidR="00770FB1">
        <w:rPr>
          <w:rFonts w:ascii="Arial" w:hAnsi="Arial" w:cs="Arial"/>
          <w:noProof/>
          <w:lang w:eastAsia="cs-CZ"/>
        </w:rPr>
        <w:t xml:space="preserve">5 </w:t>
      </w:r>
      <w:r w:rsidR="0046750E" w:rsidRPr="00C077F4">
        <w:rPr>
          <w:rFonts w:ascii="Arial" w:hAnsi="Arial" w:cs="Arial"/>
          <w:noProof/>
          <w:lang w:eastAsia="cs-CZ"/>
        </w:rPr>
        <w:t>ha  Nad cestou C 7A v délce 370</w:t>
      </w:r>
      <w:r w:rsidR="000F3796">
        <w:rPr>
          <w:rFonts w:ascii="Arial" w:hAnsi="Arial" w:cs="Arial"/>
          <w:noProof/>
          <w:lang w:eastAsia="cs-CZ"/>
        </w:rPr>
        <w:t xml:space="preserve"> </w:t>
      </w:r>
      <w:r w:rsidR="0046750E" w:rsidRPr="00C077F4">
        <w:rPr>
          <w:rFonts w:ascii="Arial" w:hAnsi="Arial" w:cs="Arial"/>
          <w:noProof/>
          <w:lang w:eastAsia="cs-CZ"/>
        </w:rPr>
        <w:t>m</w:t>
      </w:r>
      <w:r w:rsidR="00443BDA">
        <w:rPr>
          <w:rFonts w:ascii="Arial" w:hAnsi="Arial" w:cs="Arial"/>
          <w:noProof/>
          <w:lang w:eastAsia="cs-CZ"/>
        </w:rPr>
        <w:t xml:space="preserve"> a podél cesty C 7B</w:t>
      </w:r>
      <w:r w:rsidR="0046750E" w:rsidRPr="00C077F4">
        <w:rPr>
          <w:rFonts w:ascii="Arial" w:hAnsi="Arial" w:cs="Arial"/>
          <w:noProof/>
          <w:lang w:eastAsia="cs-CZ"/>
        </w:rPr>
        <w:t xml:space="preserve">. </w:t>
      </w:r>
      <w:r w:rsidRPr="00C077F4">
        <w:rPr>
          <w:rFonts w:ascii="Arial" w:hAnsi="Arial" w:cs="Arial"/>
          <w:noProof/>
          <w:lang w:eastAsia="cs-CZ"/>
        </w:rPr>
        <w:t xml:space="preserve"> Další část  je podél cesty C1</w:t>
      </w:r>
      <w:r w:rsidR="007414A1">
        <w:rPr>
          <w:rFonts w:ascii="Arial" w:hAnsi="Arial" w:cs="Arial"/>
          <w:noProof/>
          <w:lang w:eastAsia="cs-CZ"/>
        </w:rPr>
        <w:t>.</w:t>
      </w:r>
    </w:p>
    <w:p w14:paraId="6D91D183" w14:textId="74DEE5FC" w:rsidR="00AD3217" w:rsidRPr="00C077F4" w:rsidRDefault="00AD3217" w:rsidP="00AD3217">
      <w:pPr>
        <w:pStyle w:val="Zkladntextodsazen"/>
        <w:tabs>
          <w:tab w:val="left" w:pos="851"/>
        </w:tabs>
        <w:spacing w:before="120" w:after="0" w:line="240" w:lineRule="auto"/>
        <w:ind w:left="0" w:firstLine="0"/>
        <w:rPr>
          <w:rFonts w:cs="Arial"/>
          <w:bCs/>
        </w:rPr>
      </w:pPr>
      <w:r w:rsidRPr="00C077F4">
        <w:rPr>
          <w:rFonts w:cs="Arial"/>
          <w:bCs/>
        </w:rPr>
        <w:t xml:space="preserve">Číslo parcely: </w:t>
      </w:r>
      <w:r w:rsidR="004B1447" w:rsidRPr="00C077F4">
        <w:rPr>
          <w:rFonts w:cs="Arial"/>
          <w:bCs/>
        </w:rPr>
        <w:t>674</w:t>
      </w:r>
      <w:r w:rsidR="00527A27">
        <w:rPr>
          <w:rFonts w:cs="Arial"/>
          <w:bCs/>
        </w:rPr>
        <w:t xml:space="preserve">, </w:t>
      </w:r>
      <w:r w:rsidR="002424ED" w:rsidRPr="00C077F4">
        <w:rPr>
          <w:rFonts w:cs="Arial"/>
          <w:bCs/>
        </w:rPr>
        <w:t>732</w:t>
      </w:r>
      <w:r w:rsidR="00443BDA">
        <w:rPr>
          <w:rFonts w:cs="Arial"/>
          <w:bCs/>
        </w:rPr>
        <w:t>, 707</w:t>
      </w:r>
    </w:p>
    <w:p w14:paraId="0E1F70D3" w14:textId="028E8C7F" w:rsidR="00AD3217" w:rsidRPr="00C077F4" w:rsidRDefault="00AD3217" w:rsidP="00AD3217">
      <w:pPr>
        <w:pStyle w:val="Zkladntextodsazen"/>
        <w:tabs>
          <w:tab w:val="left" w:pos="851"/>
        </w:tabs>
        <w:spacing w:before="120" w:after="0" w:line="240" w:lineRule="auto"/>
        <w:ind w:left="0" w:firstLine="0"/>
        <w:rPr>
          <w:rFonts w:cs="Arial"/>
          <w:bCs/>
          <w:noProof/>
        </w:rPr>
      </w:pPr>
      <w:r w:rsidRPr="00C077F4">
        <w:rPr>
          <w:rFonts w:cs="Arial"/>
          <w:bCs/>
        </w:rPr>
        <w:t xml:space="preserve">Výměra: </w:t>
      </w:r>
      <w:r w:rsidR="004B1447" w:rsidRPr="00C077F4">
        <w:rPr>
          <w:rFonts w:cs="Arial"/>
          <w:bCs/>
        </w:rPr>
        <w:t>3 674</w:t>
      </w:r>
      <w:r w:rsidRPr="00C077F4">
        <w:rPr>
          <w:rFonts w:cs="Arial"/>
          <w:bCs/>
        </w:rPr>
        <w:t xml:space="preserve"> </w:t>
      </w:r>
      <w:r w:rsidR="00527A27" w:rsidRPr="00C077F4">
        <w:rPr>
          <w:rFonts w:cs="Arial"/>
          <w:bCs/>
        </w:rPr>
        <w:t>m</w:t>
      </w:r>
      <w:r w:rsidR="00527A27" w:rsidRPr="00C077F4">
        <w:rPr>
          <w:rFonts w:cs="Arial"/>
          <w:bCs/>
          <w:vertAlign w:val="superscript"/>
        </w:rPr>
        <w:t>2</w:t>
      </w:r>
      <w:r w:rsidR="00527A27">
        <w:rPr>
          <w:rFonts w:cs="Arial"/>
          <w:bCs/>
          <w:noProof/>
        </w:rPr>
        <w:t xml:space="preserve">, </w:t>
      </w:r>
      <w:r w:rsidR="003172B6" w:rsidRPr="00C077F4">
        <w:rPr>
          <w:rFonts w:cs="Arial"/>
          <w:bCs/>
        </w:rPr>
        <w:t>1 009</w:t>
      </w:r>
      <w:r w:rsidR="003172B6" w:rsidRPr="00C077F4">
        <w:rPr>
          <w:rFonts w:cs="Arial"/>
          <w:bCs/>
          <w:vertAlign w:val="superscript"/>
        </w:rPr>
        <w:t xml:space="preserve">   </w:t>
      </w:r>
      <w:r w:rsidR="00443BDA" w:rsidRPr="00C077F4">
        <w:rPr>
          <w:rFonts w:cs="Arial"/>
          <w:bCs/>
        </w:rPr>
        <w:t>m</w:t>
      </w:r>
      <w:r w:rsidR="00443BDA" w:rsidRPr="00C077F4">
        <w:rPr>
          <w:rFonts w:cs="Arial"/>
          <w:bCs/>
          <w:vertAlign w:val="superscript"/>
        </w:rPr>
        <w:t>2</w:t>
      </w:r>
      <w:r w:rsidR="00443BDA">
        <w:rPr>
          <w:rFonts w:cs="Arial"/>
          <w:bCs/>
        </w:rPr>
        <w:t>,</w:t>
      </w:r>
      <w:r w:rsidR="00443BDA" w:rsidRPr="00443BDA">
        <w:rPr>
          <w:rFonts w:cs="Arial"/>
          <w:bCs/>
        </w:rPr>
        <w:t xml:space="preserve"> </w:t>
      </w:r>
      <w:r w:rsidR="00443BDA">
        <w:rPr>
          <w:rFonts w:cs="Arial"/>
          <w:bCs/>
        </w:rPr>
        <w:t xml:space="preserve">část cca </w:t>
      </w:r>
      <w:r w:rsidR="000E76F4">
        <w:rPr>
          <w:rFonts w:cs="Arial"/>
          <w:bCs/>
        </w:rPr>
        <w:t>2</w:t>
      </w:r>
      <w:r w:rsidR="00443BDA">
        <w:rPr>
          <w:rFonts w:cs="Arial"/>
          <w:bCs/>
        </w:rPr>
        <w:t xml:space="preserve">00 </w:t>
      </w:r>
      <w:r w:rsidR="00443BDA" w:rsidRPr="00C077F4">
        <w:rPr>
          <w:rFonts w:cs="Arial"/>
          <w:bCs/>
        </w:rPr>
        <w:t>m</w:t>
      </w:r>
      <w:r w:rsidR="00443BDA" w:rsidRPr="00C077F4">
        <w:rPr>
          <w:rFonts w:cs="Arial"/>
          <w:bCs/>
          <w:vertAlign w:val="superscript"/>
        </w:rPr>
        <w:t>2</w:t>
      </w:r>
    </w:p>
    <w:p w14:paraId="67380739" w14:textId="04FDDEEF" w:rsidR="00AD3217" w:rsidRPr="00C077F4" w:rsidRDefault="00AD3217" w:rsidP="00AD3217">
      <w:pPr>
        <w:pStyle w:val="Zkladntextodsazen"/>
        <w:tabs>
          <w:tab w:val="left" w:pos="851"/>
        </w:tabs>
        <w:spacing w:before="120" w:after="0" w:line="240" w:lineRule="auto"/>
        <w:ind w:left="0" w:firstLine="0"/>
        <w:rPr>
          <w:rFonts w:cs="Arial"/>
          <w:bCs/>
        </w:rPr>
      </w:pPr>
      <w:r w:rsidRPr="00C077F4">
        <w:rPr>
          <w:rFonts w:cs="Arial"/>
          <w:bCs/>
        </w:rPr>
        <w:t>Druh – využití pozemku: ostatní plocha – jiná plocha</w:t>
      </w:r>
    </w:p>
    <w:p w14:paraId="2B860546" w14:textId="2A5CD1F7" w:rsidR="00B6209C" w:rsidRPr="00C077F4" w:rsidRDefault="00AD3217" w:rsidP="00C077F4">
      <w:pPr>
        <w:pStyle w:val="Zkladntextodsazen"/>
        <w:tabs>
          <w:tab w:val="left" w:pos="851"/>
        </w:tabs>
        <w:spacing w:before="120" w:after="0" w:line="240" w:lineRule="auto"/>
        <w:ind w:left="0" w:firstLine="0"/>
        <w:rPr>
          <w:rFonts w:cs="Arial"/>
          <w:bCs/>
        </w:rPr>
      </w:pPr>
      <w:r w:rsidRPr="00C077F4">
        <w:rPr>
          <w:rFonts w:cs="Arial"/>
          <w:bCs/>
        </w:rPr>
        <w:t>Vlastnické právo: Obec Hrobčice, Hrobčice 41, 41757 Hrobčice</w:t>
      </w:r>
    </w:p>
    <w:sectPr w:rsidR="00B6209C" w:rsidRPr="00C077F4" w:rsidSect="00C077F4">
      <w:headerReference w:type="even" r:id="rId10"/>
      <w:headerReference w:type="default" r:id="rId11"/>
      <w:footerReference w:type="default" r:id="rId12"/>
      <w:headerReference w:type="first" r:id="rId13"/>
      <w:pgSz w:w="11900" w:h="16820"/>
      <w:pgMar w:top="1985" w:right="1109" w:bottom="1276" w:left="127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0DEE7" w14:textId="77777777" w:rsidR="005E16B3" w:rsidRDefault="005E16B3">
      <w:r>
        <w:separator/>
      </w:r>
    </w:p>
  </w:endnote>
  <w:endnote w:type="continuationSeparator" w:id="0">
    <w:p w14:paraId="6F07003B" w14:textId="77777777" w:rsidR="005E16B3" w:rsidRDefault="005E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ED5EA" w14:textId="77777777" w:rsidR="005E16B3" w:rsidRPr="005559ED" w:rsidRDefault="005E16B3" w:rsidP="00590B04">
    <w:pPr>
      <w:pStyle w:val="Zpat"/>
      <w:jc w:val="right"/>
      <w:rPr>
        <w:rFonts w:ascii="Arial" w:hAnsi="Arial" w:cs="Arial"/>
        <w:sz w:val="16"/>
        <w:szCs w:val="16"/>
      </w:rPr>
    </w:pPr>
    <w:r w:rsidRPr="005559ED">
      <w:rPr>
        <w:rFonts w:ascii="Arial" w:hAnsi="Arial" w:cs="Arial"/>
        <w:sz w:val="16"/>
        <w:szCs w:val="16"/>
      </w:rPr>
      <w:t xml:space="preserve">Stránka </w:t>
    </w:r>
    <w:r w:rsidRPr="005559ED">
      <w:rPr>
        <w:rFonts w:ascii="Arial" w:hAnsi="Arial" w:cs="Arial"/>
        <w:bCs/>
        <w:sz w:val="16"/>
        <w:szCs w:val="16"/>
      </w:rPr>
      <w:fldChar w:fldCharType="begin"/>
    </w:r>
    <w:r w:rsidRPr="005559ED">
      <w:rPr>
        <w:rFonts w:ascii="Arial" w:hAnsi="Arial" w:cs="Arial"/>
        <w:bCs/>
        <w:sz w:val="16"/>
        <w:szCs w:val="16"/>
      </w:rPr>
      <w:instrText>PAGE  \* Arabic  \* MERGEFORMAT</w:instrText>
    </w:r>
    <w:r w:rsidRPr="005559ED">
      <w:rPr>
        <w:rFonts w:ascii="Arial" w:hAnsi="Arial" w:cs="Arial"/>
        <w:bCs/>
        <w:sz w:val="16"/>
        <w:szCs w:val="16"/>
      </w:rPr>
      <w:fldChar w:fldCharType="separate"/>
    </w:r>
    <w:r>
      <w:rPr>
        <w:rFonts w:ascii="Arial" w:hAnsi="Arial" w:cs="Arial"/>
        <w:bCs/>
        <w:noProof/>
        <w:sz w:val="16"/>
        <w:szCs w:val="16"/>
      </w:rPr>
      <w:t>21</w:t>
    </w:r>
    <w:r w:rsidRPr="005559ED">
      <w:rPr>
        <w:rFonts w:ascii="Arial" w:hAnsi="Arial" w:cs="Arial"/>
        <w:bCs/>
        <w:sz w:val="16"/>
        <w:szCs w:val="16"/>
      </w:rPr>
      <w:fldChar w:fldCharType="end"/>
    </w:r>
    <w:r w:rsidRPr="005559ED">
      <w:rPr>
        <w:rFonts w:ascii="Arial" w:hAnsi="Arial" w:cs="Arial"/>
        <w:sz w:val="16"/>
        <w:szCs w:val="16"/>
      </w:rPr>
      <w:t xml:space="preserve"> z </w:t>
    </w:r>
    <w:r w:rsidRPr="005559ED">
      <w:rPr>
        <w:rFonts w:ascii="Arial" w:hAnsi="Arial" w:cs="Arial"/>
        <w:bCs/>
        <w:sz w:val="16"/>
        <w:szCs w:val="16"/>
      </w:rPr>
      <w:fldChar w:fldCharType="begin"/>
    </w:r>
    <w:r w:rsidRPr="005559ED">
      <w:rPr>
        <w:rFonts w:ascii="Arial" w:hAnsi="Arial" w:cs="Arial"/>
        <w:bCs/>
        <w:sz w:val="16"/>
        <w:szCs w:val="16"/>
      </w:rPr>
      <w:instrText>NUMPAGES  \* Arabic  \* MERGEFORMAT</w:instrText>
    </w:r>
    <w:r w:rsidRPr="005559ED">
      <w:rPr>
        <w:rFonts w:ascii="Arial" w:hAnsi="Arial" w:cs="Arial"/>
        <w:bCs/>
        <w:sz w:val="16"/>
        <w:szCs w:val="16"/>
      </w:rPr>
      <w:fldChar w:fldCharType="separate"/>
    </w:r>
    <w:r>
      <w:rPr>
        <w:rFonts w:ascii="Arial" w:hAnsi="Arial" w:cs="Arial"/>
        <w:bCs/>
        <w:noProof/>
        <w:sz w:val="16"/>
        <w:szCs w:val="16"/>
      </w:rPr>
      <w:t>28</w:t>
    </w:r>
    <w:r w:rsidRPr="005559ED">
      <w:rPr>
        <w:rFonts w:ascii="Arial" w:hAnsi="Arial" w:cs="Arial"/>
        <w:bCs/>
        <w:sz w:val="16"/>
        <w:szCs w:val="16"/>
      </w:rPr>
      <w:fldChar w:fldCharType="end"/>
    </w:r>
    <w:r w:rsidR="00750D3D">
      <w:rPr>
        <w:rFonts w:ascii="Arial" w:hAnsi="Arial" w:cs="Arial"/>
        <w:noProof/>
        <w:sz w:val="16"/>
        <w:szCs w:val="16"/>
        <w:lang w:val="en-US"/>
      </w:rPr>
      <w:pict w14:anchorId="3F070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0;margin-top:671.35pt;width:523.1pt;height:14.85pt;z-index:-251657216;mso-wrap-edited:f;mso-position-horizontal:center;mso-position-horizontal-relative:margin;mso-position-vertical-relative:margin" wrapcoords="-31 0 -31 21558 21600 21558 21600 0 -31 0">
          <v:imagedata r:id="rId1" o:title="SPU_papirA4-4" croptop="64297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FC0B7" w14:textId="77777777" w:rsidR="005E16B3" w:rsidRDefault="005E16B3">
      <w:r>
        <w:separator/>
      </w:r>
    </w:p>
  </w:footnote>
  <w:footnote w:type="continuationSeparator" w:id="0">
    <w:p w14:paraId="3FC29A76" w14:textId="77777777" w:rsidR="005E16B3" w:rsidRDefault="005E1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A803F" w14:textId="77777777" w:rsidR="005E16B3" w:rsidRDefault="00750D3D">
    <w:pPr>
      <w:pStyle w:val="Zhlav"/>
    </w:pPr>
    <w:r>
      <w:rPr>
        <w:noProof/>
        <w:lang w:val="en-US"/>
      </w:rPr>
      <w:pict w14:anchorId="42199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14.3pt;height:772.05pt;z-index:-251656192;mso-wrap-edited:f;mso-position-horizontal:center;mso-position-horizontal-relative:margin;mso-position-vertical:center;mso-position-vertical-relative:margin" wrapcoords="-31 0 -31 21558 21600 21558 21600 0 -31 0">
          <v:imagedata r:id="rId1" o:title="SPU_papirA4-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E5786" w14:textId="02A2475B" w:rsidR="005E16B3" w:rsidRPr="002B73B4" w:rsidRDefault="005E16B3" w:rsidP="00590B04">
    <w:pPr>
      <w:pStyle w:val="Zhlav"/>
      <w:jc w:val="right"/>
      <w:rPr>
        <w:rFonts w:ascii="Arial" w:hAnsi="Arial" w:cs="Arial"/>
        <w:sz w:val="20"/>
        <w:szCs w:val="20"/>
      </w:rPr>
    </w:pPr>
    <w:r>
      <w:rPr>
        <w:rFonts w:ascii="Arial" w:hAnsi="Arial" w:cs="Arial"/>
        <w:noProof/>
        <w:sz w:val="20"/>
        <w:szCs w:val="20"/>
        <w:lang w:eastAsia="cs-CZ"/>
      </w:rPr>
      <w:drawing>
        <wp:inline distT="0" distB="0" distL="0" distR="0" wp14:anchorId="6BDBCA37" wp14:editId="69E987AE">
          <wp:extent cx="821538" cy="720000"/>
          <wp:effectExtent l="0" t="0" r="0" b="444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tni pozemkovy urad_logo_CMY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1538" cy="720000"/>
                  </a:xfrm>
                  <a:prstGeom prst="rect">
                    <a:avLst/>
                  </a:prstGeom>
                </pic:spPr>
              </pic:pic>
            </a:graphicData>
          </a:graphic>
        </wp:inline>
      </w:drawing>
    </w:r>
    <w:r w:rsidRPr="009B56EF">
      <w:rPr>
        <w:rFonts w:ascii="Arial" w:hAnsi="Arial" w:cs="Arial"/>
        <w:sz w:val="20"/>
        <w:szCs w:val="20"/>
      </w:rPr>
      <w:ptab w:relativeTo="margin" w:alignment="center" w:leader="none"/>
    </w:r>
    <w:r w:rsidRPr="009B56EF">
      <w:rPr>
        <w:rFonts w:ascii="Arial" w:hAnsi="Arial" w:cs="Arial"/>
        <w:sz w:val="20"/>
        <w:szCs w:val="20"/>
      </w:rP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0DD00" w14:textId="77777777" w:rsidR="005E16B3" w:rsidRDefault="00750D3D">
    <w:pPr>
      <w:pStyle w:val="Zhlav"/>
    </w:pPr>
    <w:r>
      <w:rPr>
        <w:noProof/>
        <w:lang w:val="en-US"/>
      </w:rPr>
      <w:pict w14:anchorId="0BA5C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14.3pt;height:772.05pt;z-index:-251655168;mso-wrap-edited:f;mso-position-horizontal:center;mso-position-horizontal-relative:margin;mso-position-vertical:center;mso-position-vertical-relative:margin" wrapcoords="-31 0 -31 21558 21600 21558 21600 0 -31 0">
          <v:imagedata r:id="rId1" o:title="SPU_papirA4-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64ED7"/>
    <w:multiLevelType w:val="hybridMultilevel"/>
    <w:tmpl w:val="0BB460EE"/>
    <w:lvl w:ilvl="0" w:tplc="2576A922">
      <w:start w:val="6"/>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715648B"/>
    <w:multiLevelType w:val="hybridMultilevel"/>
    <w:tmpl w:val="00FAB942"/>
    <w:lvl w:ilvl="0" w:tplc="0405000B">
      <w:start w:val="1"/>
      <w:numFmt w:val="bullet"/>
      <w:lvlText w:val=""/>
      <w:lvlJc w:val="left"/>
      <w:pPr>
        <w:tabs>
          <w:tab w:val="num" w:pos="900"/>
        </w:tabs>
        <w:ind w:left="900" w:hanging="360"/>
      </w:pPr>
      <w:rPr>
        <w:rFonts w:ascii="Wingdings" w:hAnsi="Wingdings"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08F12CFD"/>
    <w:multiLevelType w:val="hybridMultilevel"/>
    <w:tmpl w:val="6680A9C4"/>
    <w:lvl w:ilvl="0" w:tplc="0405000B">
      <w:start w:val="1"/>
      <w:numFmt w:val="bullet"/>
      <w:lvlText w:val=""/>
      <w:lvlJc w:val="left"/>
      <w:pPr>
        <w:tabs>
          <w:tab w:val="num" w:pos="900"/>
        </w:tabs>
        <w:ind w:left="900" w:hanging="360"/>
      </w:pPr>
      <w:rPr>
        <w:rFonts w:ascii="Wingdings" w:hAnsi="Wingdings"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6A6"/>
    <w:rsid w:val="00002281"/>
    <w:rsid w:val="00024C64"/>
    <w:rsid w:val="00027A93"/>
    <w:rsid w:val="00055DD0"/>
    <w:rsid w:val="00080CF6"/>
    <w:rsid w:val="00093C5F"/>
    <w:rsid w:val="000B46FA"/>
    <w:rsid w:val="000C068A"/>
    <w:rsid w:val="000C348F"/>
    <w:rsid w:val="000D2D87"/>
    <w:rsid w:val="000E76F4"/>
    <w:rsid w:val="000F3796"/>
    <w:rsid w:val="001063DD"/>
    <w:rsid w:val="00123BE3"/>
    <w:rsid w:val="001244AC"/>
    <w:rsid w:val="00134743"/>
    <w:rsid w:val="00155279"/>
    <w:rsid w:val="0015711B"/>
    <w:rsid w:val="00165DAC"/>
    <w:rsid w:val="00173F36"/>
    <w:rsid w:val="001A0171"/>
    <w:rsid w:val="001B245B"/>
    <w:rsid w:val="001B6E02"/>
    <w:rsid w:val="001E2C87"/>
    <w:rsid w:val="001F322D"/>
    <w:rsid w:val="00204826"/>
    <w:rsid w:val="00217D50"/>
    <w:rsid w:val="00224981"/>
    <w:rsid w:val="002338B5"/>
    <w:rsid w:val="002424ED"/>
    <w:rsid w:val="00257C9F"/>
    <w:rsid w:val="00264D39"/>
    <w:rsid w:val="00290F41"/>
    <w:rsid w:val="002926DE"/>
    <w:rsid w:val="00296909"/>
    <w:rsid w:val="002A6F8A"/>
    <w:rsid w:val="002C2B47"/>
    <w:rsid w:val="002C41EC"/>
    <w:rsid w:val="002F4EF2"/>
    <w:rsid w:val="00313CFB"/>
    <w:rsid w:val="003172B6"/>
    <w:rsid w:val="0032052B"/>
    <w:rsid w:val="00325F99"/>
    <w:rsid w:val="0033150F"/>
    <w:rsid w:val="003515EC"/>
    <w:rsid w:val="003805AA"/>
    <w:rsid w:val="003A4ED9"/>
    <w:rsid w:val="003B1D6F"/>
    <w:rsid w:val="003B4455"/>
    <w:rsid w:val="003D2CA1"/>
    <w:rsid w:val="003F35CE"/>
    <w:rsid w:val="00404F22"/>
    <w:rsid w:val="00443BDA"/>
    <w:rsid w:val="0046750E"/>
    <w:rsid w:val="004804DB"/>
    <w:rsid w:val="00497C42"/>
    <w:rsid w:val="004B1447"/>
    <w:rsid w:val="004D300E"/>
    <w:rsid w:val="004E4B4A"/>
    <w:rsid w:val="004E5AB7"/>
    <w:rsid w:val="004F1813"/>
    <w:rsid w:val="0052606E"/>
    <w:rsid w:val="00527A27"/>
    <w:rsid w:val="005302C4"/>
    <w:rsid w:val="005302DE"/>
    <w:rsid w:val="00530767"/>
    <w:rsid w:val="005544CF"/>
    <w:rsid w:val="005668C0"/>
    <w:rsid w:val="00570D86"/>
    <w:rsid w:val="00572CF6"/>
    <w:rsid w:val="0058555D"/>
    <w:rsid w:val="00590B04"/>
    <w:rsid w:val="005A6F96"/>
    <w:rsid w:val="005C0A12"/>
    <w:rsid w:val="005C3E92"/>
    <w:rsid w:val="005E16B3"/>
    <w:rsid w:val="005F64FF"/>
    <w:rsid w:val="00604CCC"/>
    <w:rsid w:val="0060696A"/>
    <w:rsid w:val="0063220B"/>
    <w:rsid w:val="00640953"/>
    <w:rsid w:val="00677CFA"/>
    <w:rsid w:val="00687DD4"/>
    <w:rsid w:val="006913BA"/>
    <w:rsid w:val="00691A1C"/>
    <w:rsid w:val="006B14E6"/>
    <w:rsid w:val="006C4B4B"/>
    <w:rsid w:val="00712224"/>
    <w:rsid w:val="00724B83"/>
    <w:rsid w:val="00726679"/>
    <w:rsid w:val="007273EC"/>
    <w:rsid w:val="007277E0"/>
    <w:rsid w:val="00735B83"/>
    <w:rsid w:val="007414A1"/>
    <w:rsid w:val="00742206"/>
    <w:rsid w:val="00750D3D"/>
    <w:rsid w:val="00760C24"/>
    <w:rsid w:val="0076679D"/>
    <w:rsid w:val="00770FB1"/>
    <w:rsid w:val="0077215B"/>
    <w:rsid w:val="0077499B"/>
    <w:rsid w:val="007915C1"/>
    <w:rsid w:val="0079664A"/>
    <w:rsid w:val="007A0DCB"/>
    <w:rsid w:val="007C0296"/>
    <w:rsid w:val="007C2EB7"/>
    <w:rsid w:val="007C57FF"/>
    <w:rsid w:val="007D541C"/>
    <w:rsid w:val="007E2BDB"/>
    <w:rsid w:val="007E30C3"/>
    <w:rsid w:val="007F2461"/>
    <w:rsid w:val="007F68C9"/>
    <w:rsid w:val="008536A6"/>
    <w:rsid w:val="00857BA4"/>
    <w:rsid w:val="00867EDC"/>
    <w:rsid w:val="00877066"/>
    <w:rsid w:val="00890781"/>
    <w:rsid w:val="00892BA5"/>
    <w:rsid w:val="008B1994"/>
    <w:rsid w:val="008C13E9"/>
    <w:rsid w:val="008C3E3F"/>
    <w:rsid w:val="008F5D20"/>
    <w:rsid w:val="00903891"/>
    <w:rsid w:val="00907F1C"/>
    <w:rsid w:val="009177F5"/>
    <w:rsid w:val="00923A72"/>
    <w:rsid w:val="00941A98"/>
    <w:rsid w:val="00943BC7"/>
    <w:rsid w:val="0099098E"/>
    <w:rsid w:val="009A01FA"/>
    <w:rsid w:val="009B007F"/>
    <w:rsid w:val="009B56EF"/>
    <w:rsid w:val="009E7FC5"/>
    <w:rsid w:val="00A031CA"/>
    <w:rsid w:val="00A21903"/>
    <w:rsid w:val="00A21F18"/>
    <w:rsid w:val="00A24329"/>
    <w:rsid w:val="00A459D8"/>
    <w:rsid w:val="00A45E9C"/>
    <w:rsid w:val="00A61CA5"/>
    <w:rsid w:val="00A65660"/>
    <w:rsid w:val="00A8043F"/>
    <w:rsid w:val="00AB38B4"/>
    <w:rsid w:val="00AB3F97"/>
    <w:rsid w:val="00AD3217"/>
    <w:rsid w:val="00AD574E"/>
    <w:rsid w:val="00AD5EA4"/>
    <w:rsid w:val="00AE46B4"/>
    <w:rsid w:val="00AF405E"/>
    <w:rsid w:val="00B11012"/>
    <w:rsid w:val="00B265FD"/>
    <w:rsid w:val="00B4260D"/>
    <w:rsid w:val="00B6209C"/>
    <w:rsid w:val="00B953F5"/>
    <w:rsid w:val="00BB44D8"/>
    <w:rsid w:val="00BD0B81"/>
    <w:rsid w:val="00BF447F"/>
    <w:rsid w:val="00C077F4"/>
    <w:rsid w:val="00C115DC"/>
    <w:rsid w:val="00C13EDE"/>
    <w:rsid w:val="00C1430F"/>
    <w:rsid w:val="00C16145"/>
    <w:rsid w:val="00C31253"/>
    <w:rsid w:val="00C51E6A"/>
    <w:rsid w:val="00C716D5"/>
    <w:rsid w:val="00C72525"/>
    <w:rsid w:val="00CB0754"/>
    <w:rsid w:val="00CB2DEF"/>
    <w:rsid w:val="00CC0FC5"/>
    <w:rsid w:val="00CE01DE"/>
    <w:rsid w:val="00CE5721"/>
    <w:rsid w:val="00D25F46"/>
    <w:rsid w:val="00D33626"/>
    <w:rsid w:val="00D4329D"/>
    <w:rsid w:val="00D663DD"/>
    <w:rsid w:val="00D84AF6"/>
    <w:rsid w:val="00D84EC9"/>
    <w:rsid w:val="00D87544"/>
    <w:rsid w:val="00D907B2"/>
    <w:rsid w:val="00DD680F"/>
    <w:rsid w:val="00E02574"/>
    <w:rsid w:val="00E057CD"/>
    <w:rsid w:val="00E07EC2"/>
    <w:rsid w:val="00E30EAA"/>
    <w:rsid w:val="00E3452B"/>
    <w:rsid w:val="00E64740"/>
    <w:rsid w:val="00E84575"/>
    <w:rsid w:val="00EA1DC8"/>
    <w:rsid w:val="00EA2BAA"/>
    <w:rsid w:val="00EA3074"/>
    <w:rsid w:val="00EB503E"/>
    <w:rsid w:val="00ED5028"/>
    <w:rsid w:val="00EF1E2C"/>
    <w:rsid w:val="00EF2C29"/>
    <w:rsid w:val="00F33039"/>
    <w:rsid w:val="00F376E0"/>
    <w:rsid w:val="00F405B1"/>
    <w:rsid w:val="00F5398F"/>
    <w:rsid w:val="00F67521"/>
    <w:rsid w:val="00F96242"/>
    <w:rsid w:val="00FB029E"/>
    <w:rsid w:val="00FB7350"/>
    <w:rsid w:val="00FE35E2"/>
    <w:rsid w:val="00FE3969"/>
    <w:rsid w:val="00FE67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CBC845"/>
  <w15:chartTrackingRefBased/>
  <w15:docId w15:val="{39E01446-6783-44D0-8D37-083304C0C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4B4A"/>
    <w:pPr>
      <w:spacing w:after="0" w:line="240" w:lineRule="auto"/>
    </w:pPr>
    <w:rPr>
      <w:rFonts w:eastAsiaTheme="minorEastAsia"/>
      <w:sz w:val="24"/>
      <w:szCs w:val="24"/>
    </w:rPr>
  </w:style>
  <w:style w:type="paragraph" w:styleId="Nadpis1">
    <w:name w:val="heading 1"/>
    <w:basedOn w:val="Normln"/>
    <w:next w:val="Normln"/>
    <w:link w:val="Nadpis1Char"/>
    <w:uiPriority w:val="9"/>
    <w:qFormat/>
    <w:rsid w:val="001A0171"/>
    <w:pPr>
      <w:keepNext/>
      <w:keepLines/>
      <w:spacing w:before="240"/>
      <w:jc w:val="both"/>
      <w:outlineLvl w:val="0"/>
    </w:pPr>
    <w:rPr>
      <w:rFonts w:ascii="Arial" w:eastAsiaTheme="majorEastAsia" w:hAnsi="Arial" w:cstheme="majorBidi"/>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A0171"/>
    <w:rPr>
      <w:rFonts w:ascii="Arial" w:eastAsiaTheme="majorEastAsia" w:hAnsi="Arial" w:cstheme="majorBidi"/>
      <w:sz w:val="24"/>
      <w:szCs w:val="32"/>
    </w:rPr>
  </w:style>
  <w:style w:type="paragraph" w:styleId="Zhlav">
    <w:name w:val="header"/>
    <w:basedOn w:val="Normln"/>
    <w:link w:val="ZhlavChar"/>
    <w:uiPriority w:val="99"/>
    <w:unhideWhenUsed/>
    <w:rsid w:val="008536A6"/>
    <w:pPr>
      <w:tabs>
        <w:tab w:val="center" w:pos="4153"/>
        <w:tab w:val="right" w:pos="8306"/>
      </w:tabs>
    </w:pPr>
  </w:style>
  <w:style w:type="character" w:customStyle="1" w:styleId="ZhlavChar">
    <w:name w:val="Záhlaví Char"/>
    <w:basedOn w:val="Standardnpsmoodstavce"/>
    <w:link w:val="Zhlav"/>
    <w:uiPriority w:val="99"/>
    <w:rsid w:val="008536A6"/>
    <w:rPr>
      <w:rFonts w:eastAsiaTheme="minorEastAsia"/>
      <w:sz w:val="24"/>
      <w:szCs w:val="24"/>
    </w:rPr>
  </w:style>
  <w:style w:type="paragraph" w:styleId="Zpat">
    <w:name w:val="footer"/>
    <w:basedOn w:val="Normln"/>
    <w:link w:val="ZpatChar"/>
    <w:uiPriority w:val="99"/>
    <w:unhideWhenUsed/>
    <w:rsid w:val="008536A6"/>
    <w:pPr>
      <w:tabs>
        <w:tab w:val="center" w:pos="4153"/>
        <w:tab w:val="right" w:pos="8306"/>
      </w:tabs>
    </w:pPr>
  </w:style>
  <w:style w:type="character" w:customStyle="1" w:styleId="ZpatChar">
    <w:name w:val="Zápatí Char"/>
    <w:basedOn w:val="Standardnpsmoodstavce"/>
    <w:link w:val="Zpat"/>
    <w:uiPriority w:val="99"/>
    <w:rsid w:val="008536A6"/>
    <w:rPr>
      <w:rFonts w:eastAsiaTheme="minorEastAsia"/>
      <w:sz w:val="24"/>
      <w:szCs w:val="24"/>
    </w:rPr>
  </w:style>
  <w:style w:type="paragraph" w:styleId="Zkladntextodsazen">
    <w:name w:val="Body Text Indent"/>
    <w:basedOn w:val="Normln"/>
    <w:link w:val="ZkladntextodsazenChar"/>
    <w:rsid w:val="008536A6"/>
    <w:pPr>
      <w:spacing w:after="120" w:line="360" w:lineRule="auto"/>
      <w:ind w:left="283" w:firstLine="567"/>
      <w:jc w:val="both"/>
    </w:pPr>
    <w:rPr>
      <w:rFonts w:ascii="Arial" w:eastAsia="Times New Roman" w:hAnsi="Arial" w:cs="Times New Roman"/>
      <w:lang w:eastAsia="cs-CZ"/>
    </w:rPr>
  </w:style>
  <w:style w:type="character" w:customStyle="1" w:styleId="ZkladntextodsazenChar">
    <w:name w:val="Základní text odsazený Char"/>
    <w:basedOn w:val="Standardnpsmoodstavce"/>
    <w:link w:val="Zkladntextodsazen"/>
    <w:rsid w:val="008536A6"/>
    <w:rPr>
      <w:rFonts w:ascii="Arial" w:hAnsi="Arial" w:cs="Times New Roman"/>
      <w:sz w:val="24"/>
      <w:szCs w:val="24"/>
      <w:lang w:eastAsia="cs-CZ"/>
    </w:rPr>
  </w:style>
  <w:style w:type="table" w:styleId="Mkatabulky">
    <w:name w:val="Table Grid"/>
    <w:basedOn w:val="Normlntabulka"/>
    <w:rsid w:val="008536A6"/>
    <w:pPr>
      <w:spacing w:after="0" w:line="240" w:lineRule="auto"/>
    </w:pPr>
    <w:rPr>
      <w:rFonts w:ascii="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6209C"/>
    <w:pPr>
      <w:ind w:left="720"/>
      <w:contextualSpacing/>
    </w:pPr>
    <w:rPr>
      <w:rFonts w:ascii="Calibri" w:eastAsia="Times New Roman" w:hAnsi="Calibri" w:cs="Times New Roman"/>
      <w:sz w:val="20"/>
      <w:szCs w:val="20"/>
      <w:lang w:eastAsia="cs-CZ"/>
    </w:rPr>
  </w:style>
  <w:style w:type="paragraph" w:customStyle="1" w:styleId="Eviknormln">
    <w:name w:val="Evičák_normální"/>
    <w:basedOn w:val="Normln"/>
    <w:rsid w:val="007F2461"/>
    <w:pPr>
      <w:suppressAutoHyphens/>
      <w:spacing w:line="276" w:lineRule="auto"/>
      <w:ind w:firstLine="283"/>
      <w:jc w:val="both"/>
    </w:pPr>
    <w:rPr>
      <w:rFonts w:ascii="Garamond" w:eastAsia="Times New Roman" w:hAnsi="Garamond" w:cs="Arial"/>
      <w:sz w:val="22"/>
      <w:szCs w:val="22"/>
      <w:lang w:eastAsia="ar-SA"/>
    </w:rPr>
  </w:style>
  <w:style w:type="paragraph" w:styleId="Textbubliny">
    <w:name w:val="Balloon Text"/>
    <w:basedOn w:val="Normln"/>
    <w:link w:val="TextbublinyChar"/>
    <w:uiPriority w:val="99"/>
    <w:semiHidden/>
    <w:unhideWhenUsed/>
    <w:rsid w:val="007414A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14A1"/>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7</Pages>
  <Words>1311</Words>
  <Characters>7737</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Černohorský</dc:creator>
  <cp:keywords/>
  <dc:description/>
  <cp:lastModifiedBy>Němcová Hana</cp:lastModifiedBy>
  <cp:revision>13</cp:revision>
  <cp:lastPrinted>2021-06-07T08:30:00Z</cp:lastPrinted>
  <dcterms:created xsi:type="dcterms:W3CDTF">2021-06-03T12:17:00Z</dcterms:created>
  <dcterms:modified xsi:type="dcterms:W3CDTF">2021-10-19T08:48:00Z</dcterms:modified>
</cp:coreProperties>
</file>